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CDCE" w14:textId="77777777" w:rsidR="00DC3608" w:rsidRPr="00002B55" w:rsidRDefault="00DC3608" w:rsidP="00DC3608">
      <w:pPr>
        <w:spacing w:after="0" w:line="240" w:lineRule="auto"/>
        <w:rPr>
          <w:rFonts w:ascii="Arial" w:eastAsia="Times New Roman" w:hAnsi="Arial" w:cs="Arial"/>
          <w:b/>
          <w:u w:val="single"/>
        </w:rPr>
      </w:pPr>
      <w:r w:rsidRPr="00EF5C06">
        <w:rPr>
          <w:b/>
          <w:noProof/>
          <w:color w:val="000000" w:themeColor="text1"/>
          <w:lang w:val="en-GB"/>
        </w:rPr>
        <w:drawing>
          <wp:anchor distT="0" distB="0" distL="114300" distR="114300" simplePos="0" relativeHeight="251659264" behindDoc="0" locked="0" layoutInCell="1" allowOverlap="1" wp14:anchorId="6585F25C" wp14:editId="5405AE6F">
            <wp:simplePos x="0" y="0"/>
            <wp:positionH relativeFrom="margin">
              <wp:posOffset>2084394</wp:posOffset>
            </wp:positionH>
            <wp:positionV relativeFrom="paragraph">
              <wp:posOffset>-226695</wp:posOffset>
            </wp:positionV>
            <wp:extent cx="1685925" cy="1283335"/>
            <wp:effectExtent l="0" t="0" r="9525" b="0"/>
            <wp:wrapNone/>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 company name&#10;&#10;Description automatically generated"/>
                    <pic:cNvPicPr/>
                  </pic:nvPicPr>
                  <pic:blipFill>
                    <a:blip r:embed="rId7" cstate="print">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685925" cy="1283335"/>
                    </a:xfrm>
                    <a:prstGeom prst="rect">
                      <a:avLst/>
                    </a:prstGeom>
                  </pic:spPr>
                </pic:pic>
              </a:graphicData>
            </a:graphic>
            <wp14:sizeRelH relativeFrom="margin">
              <wp14:pctWidth>0</wp14:pctWidth>
            </wp14:sizeRelH>
            <wp14:sizeRelV relativeFrom="margin">
              <wp14:pctHeight>0</wp14:pctHeight>
            </wp14:sizeRelV>
          </wp:anchor>
        </w:drawing>
      </w:r>
    </w:p>
    <w:p w14:paraId="62432349" w14:textId="77777777" w:rsidR="00DC3608" w:rsidRDefault="00DC3608" w:rsidP="00DC3608">
      <w:pPr>
        <w:spacing w:after="0" w:line="240" w:lineRule="auto"/>
        <w:jc w:val="center"/>
        <w:rPr>
          <w:rFonts w:ascii="Arial" w:eastAsia="Times New Roman" w:hAnsi="Arial" w:cs="Arial"/>
          <w:b/>
          <w:szCs w:val="20"/>
        </w:rPr>
      </w:pPr>
    </w:p>
    <w:p w14:paraId="44ADA45A" w14:textId="77777777" w:rsidR="00DC3608" w:rsidRDefault="00DC3608" w:rsidP="00DC3608">
      <w:pPr>
        <w:spacing w:after="0" w:line="240" w:lineRule="auto"/>
        <w:jc w:val="center"/>
        <w:rPr>
          <w:rFonts w:ascii="Arial" w:eastAsia="Times New Roman" w:hAnsi="Arial" w:cs="Arial"/>
          <w:b/>
          <w:szCs w:val="20"/>
        </w:rPr>
      </w:pPr>
    </w:p>
    <w:p w14:paraId="5486DBB3" w14:textId="77777777" w:rsidR="00DC3608" w:rsidRDefault="00DC3608" w:rsidP="00DC3608">
      <w:pPr>
        <w:spacing w:after="0" w:line="240" w:lineRule="auto"/>
        <w:jc w:val="center"/>
        <w:rPr>
          <w:rFonts w:ascii="Arial" w:eastAsia="Times New Roman" w:hAnsi="Arial" w:cs="Arial"/>
          <w:b/>
          <w:szCs w:val="20"/>
        </w:rPr>
      </w:pPr>
    </w:p>
    <w:p w14:paraId="54A7350C" w14:textId="77777777" w:rsidR="00DC3608" w:rsidRDefault="00DC3608" w:rsidP="00DC3608">
      <w:pPr>
        <w:spacing w:after="0" w:line="240" w:lineRule="auto"/>
        <w:jc w:val="center"/>
        <w:rPr>
          <w:rFonts w:ascii="Arial" w:eastAsia="Times New Roman" w:hAnsi="Arial" w:cs="Arial"/>
          <w:b/>
          <w:szCs w:val="20"/>
        </w:rPr>
      </w:pPr>
    </w:p>
    <w:p w14:paraId="2DAAF117" w14:textId="77777777" w:rsidR="00DC3608" w:rsidRDefault="00DC3608" w:rsidP="00DC3608">
      <w:pPr>
        <w:spacing w:after="0" w:line="240" w:lineRule="auto"/>
        <w:jc w:val="center"/>
        <w:rPr>
          <w:rFonts w:ascii="Arial" w:eastAsia="Times New Roman" w:hAnsi="Arial" w:cs="Arial"/>
          <w:b/>
          <w:szCs w:val="20"/>
        </w:rPr>
      </w:pPr>
    </w:p>
    <w:p w14:paraId="11EFD022" w14:textId="77777777" w:rsidR="00DC3608" w:rsidRPr="00002B55" w:rsidRDefault="00DC3608" w:rsidP="00DC3608">
      <w:pPr>
        <w:spacing w:after="0" w:line="240" w:lineRule="auto"/>
        <w:jc w:val="center"/>
        <w:rPr>
          <w:rFonts w:ascii="Arial" w:eastAsia="Times New Roman" w:hAnsi="Arial" w:cs="Arial"/>
          <w:b/>
          <w:szCs w:val="20"/>
        </w:rPr>
      </w:pPr>
    </w:p>
    <w:p w14:paraId="3810547C" w14:textId="22A5F71C" w:rsidR="00DC3608" w:rsidRPr="005E4FBF" w:rsidRDefault="002979A5" w:rsidP="00DC3608">
      <w:pPr>
        <w:spacing w:after="0" w:line="240" w:lineRule="auto"/>
        <w:jc w:val="center"/>
        <w:rPr>
          <w:rFonts w:ascii="Arial" w:eastAsia="Times New Roman" w:hAnsi="Arial" w:cs="Arial"/>
          <w:b/>
          <w:szCs w:val="20"/>
        </w:rPr>
      </w:pPr>
      <w:r>
        <w:rPr>
          <w:rFonts w:ascii="Arial" w:eastAsia="Times New Roman" w:hAnsi="Arial" w:cs="Arial"/>
          <w:b/>
          <w:szCs w:val="20"/>
        </w:rPr>
        <w:t>Draft r</w:t>
      </w:r>
      <w:r w:rsidR="00DC3608">
        <w:rPr>
          <w:rFonts w:ascii="Arial" w:eastAsia="Times New Roman" w:hAnsi="Arial" w:cs="Arial"/>
          <w:b/>
          <w:szCs w:val="20"/>
        </w:rPr>
        <w:t xml:space="preserve">ecommendations of the Open-ended Working Group </w:t>
      </w:r>
      <w:r w:rsidR="00DC3608" w:rsidRPr="00E31FD0">
        <w:rPr>
          <w:rFonts w:ascii="Arial" w:eastAsia="Times New Roman" w:hAnsi="Arial" w:cs="Arial"/>
          <w:b/>
          <w:szCs w:val="20"/>
        </w:rPr>
        <w:br/>
        <w:t xml:space="preserve">in relation to </w:t>
      </w:r>
      <w:r w:rsidR="00DC3608">
        <w:rPr>
          <w:rFonts w:ascii="Arial" w:eastAsia="Times New Roman" w:hAnsi="Arial" w:cs="Arial"/>
          <w:b/>
          <w:szCs w:val="20"/>
        </w:rPr>
        <w:t>Decision</w:t>
      </w:r>
      <w:r w:rsidR="00DC3608" w:rsidRPr="00E31FD0">
        <w:rPr>
          <w:rFonts w:ascii="Arial" w:eastAsia="Times New Roman" w:hAnsi="Arial" w:cs="Arial"/>
          <w:b/>
          <w:szCs w:val="20"/>
        </w:rPr>
        <w:t xml:space="preserve"> </w:t>
      </w:r>
      <w:r w:rsidR="00DC3608">
        <w:rPr>
          <w:rFonts w:ascii="Arial" w:eastAsia="Times New Roman" w:hAnsi="Arial" w:cs="Arial"/>
          <w:b/>
          <w:szCs w:val="20"/>
        </w:rPr>
        <w:t>45 COM 11</w:t>
      </w:r>
      <w:r w:rsidR="00DC3608" w:rsidRPr="00E31FD0">
        <w:rPr>
          <w:rFonts w:ascii="Arial" w:eastAsia="Times New Roman" w:hAnsi="Arial" w:cs="Arial"/>
          <w:b/>
          <w:szCs w:val="20"/>
        </w:rPr>
        <w:br/>
      </w:r>
    </w:p>
    <w:p w14:paraId="7A7998E7" w14:textId="77777777" w:rsidR="00DC3608" w:rsidRPr="00DC3608" w:rsidRDefault="00DC3608" w:rsidP="00D5415F">
      <w:pPr>
        <w:ind w:left="567" w:hanging="567"/>
        <w:jc w:val="both"/>
        <w:rPr>
          <w:rFonts w:asciiTheme="minorBidi" w:hAnsiTheme="minorBidi"/>
          <w:sz w:val="22"/>
          <w:szCs w:val="22"/>
        </w:rPr>
      </w:pPr>
    </w:p>
    <w:p w14:paraId="19C47BF7" w14:textId="5EA1A667" w:rsidR="00D5415F" w:rsidRPr="00F739F5" w:rsidRDefault="00D5415F" w:rsidP="00D5415F">
      <w:pPr>
        <w:ind w:left="567" w:hanging="567"/>
        <w:jc w:val="both"/>
        <w:rPr>
          <w:rFonts w:asciiTheme="minorBidi" w:hAnsiTheme="minorBidi"/>
          <w:sz w:val="22"/>
          <w:szCs w:val="22"/>
          <w:lang w:val="en-GB"/>
        </w:rPr>
      </w:pPr>
      <w:r w:rsidRPr="00F739F5">
        <w:rPr>
          <w:rFonts w:asciiTheme="minorBidi" w:hAnsiTheme="minorBidi"/>
          <w:sz w:val="22"/>
          <w:szCs w:val="22"/>
          <w:lang w:val="en-GB"/>
        </w:rPr>
        <w:t> </w:t>
      </w:r>
      <w:r w:rsidR="003C1CF5" w:rsidRPr="00F739F5">
        <w:rPr>
          <w:rFonts w:asciiTheme="minorBidi" w:hAnsiTheme="minorBidi"/>
          <w:sz w:val="22"/>
          <w:szCs w:val="22"/>
          <w:lang w:val="en-GB"/>
        </w:rPr>
        <w:t>T</w:t>
      </w:r>
      <w:r w:rsidRPr="00F739F5">
        <w:rPr>
          <w:rFonts w:asciiTheme="minorBidi" w:hAnsiTheme="minorBidi"/>
          <w:sz w:val="22"/>
          <w:szCs w:val="22"/>
          <w:lang w:val="en-GB"/>
        </w:rPr>
        <w:t>he O</w:t>
      </w:r>
      <w:r w:rsidR="00AF27D3" w:rsidRPr="00F739F5">
        <w:rPr>
          <w:rFonts w:asciiTheme="minorBidi" w:hAnsiTheme="minorBidi"/>
          <w:sz w:val="22"/>
          <w:szCs w:val="22"/>
          <w:lang w:val="en-GB"/>
        </w:rPr>
        <w:t xml:space="preserve">pen-ended </w:t>
      </w:r>
      <w:r w:rsidRPr="00F739F5">
        <w:rPr>
          <w:rFonts w:asciiTheme="minorBidi" w:hAnsiTheme="minorBidi"/>
          <w:sz w:val="22"/>
          <w:szCs w:val="22"/>
          <w:lang w:val="en-GB"/>
        </w:rPr>
        <w:t>W</w:t>
      </w:r>
      <w:r w:rsidR="00AF27D3" w:rsidRPr="00F739F5">
        <w:rPr>
          <w:rFonts w:asciiTheme="minorBidi" w:hAnsiTheme="minorBidi"/>
          <w:sz w:val="22"/>
          <w:szCs w:val="22"/>
          <w:lang w:val="en-GB"/>
        </w:rPr>
        <w:t xml:space="preserve">orking </w:t>
      </w:r>
      <w:r w:rsidRPr="00F739F5">
        <w:rPr>
          <w:rFonts w:asciiTheme="minorBidi" w:hAnsiTheme="minorBidi"/>
          <w:sz w:val="22"/>
          <w:szCs w:val="22"/>
          <w:lang w:val="en-GB"/>
        </w:rPr>
        <w:t>G</w:t>
      </w:r>
      <w:r w:rsidR="00AF27D3" w:rsidRPr="00F739F5">
        <w:rPr>
          <w:rFonts w:asciiTheme="minorBidi" w:hAnsiTheme="minorBidi"/>
          <w:sz w:val="22"/>
          <w:szCs w:val="22"/>
          <w:lang w:val="en-GB"/>
        </w:rPr>
        <w:t xml:space="preserve">roup </w:t>
      </w:r>
      <w:r w:rsidRPr="00F739F5">
        <w:rPr>
          <w:rFonts w:asciiTheme="minorBidi" w:hAnsiTheme="minorBidi"/>
          <w:sz w:val="22"/>
          <w:szCs w:val="22"/>
          <w:lang w:val="en-GB"/>
        </w:rPr>
        <w:t>recommend</w:t>
      </w:r>
      <w:r w:rsidR="00B8551E" w:rsidRPr="00F739F5">
        <w:rPr>
          <w:rFonts w:asciiTheme="minorBidi" w:hAnsiTheme="minorBidi"/>
          <w:sz w:val="22"/>
          <w:szCs w:val="22"/>
          <w:lang w:val="en-GB"/>
        </w:rPr>
        <w:t>s</w:t>
      </w:r>
      <w:r w:rsidRPr="00F739F5">
        <w:rPr>
          <w:rFonts w:asciiTheme="minorBidi" w:hAnsiTheme="minorBidi"/>
          <w:sz w:val="22"/>
          <w:szCs w:val="22"/>
          <w:lang w:val="en-GB"/>
        </w:rPr>
        <w:t xml:space="preserve"> </w:t>
      </w:r>
      <w:r w:rsidR="000A5C96" w:rsidRPr="00F739F5">
        <w:rPr>
          <w:rFonts w:asciiTheme="minorBidi" w:hAnsiTheme="minorBidi"/>
          <w:sz w:val="22"/>
          <w:szCs w:val="22"/>
          <w:lang w:val="en-GB"/>
        </w:rPr>
        <w:t>to</w:t>
      </w:r>
      <w:r w:rsidRPr="00F739F5">
        <w:rPr>
          <w:rFonts w:asciiTheme="minorBidi" w:hAnsiTheme="minorBidi"/>
          <w:sz w:val="22"/>
          <w:szCs w:val="22"/>
          <w:lang w:val="en-GB"/>
        </w:rPr>
        <w:t xml:space="preserve"> the Committee at its 46th</w:t>
      </w:r>
      <w:r w:rsidR="003C1CF5" w:rsidRPr="00F739F5">
        <w:rPr>
          <w:rFonts w:asciiTheme="minorBidi" w:hAnsiTheme="minorBidi"/>
          <w:sz w:val="22"/>
          <w:szCs w:val="22"/>
          <w:lang w:val="en-GB"/>
        </w:rPr>
        <w:t xml:space="preserve"> </w:t>
      </w:r>
      <w:r w:rsidRPr="00F739F5">
        <w:rPr>
          <w:rFonts w:asciiTheme="minorBidi" w:hAnsiTheme="minorBidi"/>
          <w:sz w:val="22"/>
          <w:szCs w:val="22"/>
          <w:lang w:val="en-GB"/>
        </w:rPr>
        <w:t>session</w:t>
      </w:r>
      <w:r w:rsidR="008013BE" w:rsidRPr="00F739F5">
        <w:rPr>
          <w:rFonts w:asciiTheme="minorBidi" w:hAnsiTheme="minorBidi"/>
          <w:sz w:val="22"/>
          <w:szCs w:val="22"/>
          <w:lang w:val="en-GB"/>
        </w:rPr>
        <w:t xml:space="preserve"> to</w:t>
      </w:r>
      <w:r w:rsidRPr="00F739F5">
        <w:rPr>
          <w:rFonts w:asciiTheme="minorBidi" w:hAnsiTheme="minorBidi"/>
          <w:sz w:val="22"/>
          <w:szCs w:val="22"/>
          <w:lang w:val="en-GB"/>
        </w:rPr>
        <w:t>:</w:t>
      </w:r>
    </w:p>
    <w:p w14:paraId="0BB0BF53" w14:textId="46309EA1" w:rsidR="008D0554" w:rsidRPr="00F739F5" w:rsidRDefault="00DD6154" w:rsidP="00534128">
      <w:pPr>
        <w:pStyle w:val="ListParagraph"/>
        <w:numPr>
          <w:ilvl w:val="0"/>
          <w:numId w:val="1"/>
        </w:numPr>
        <w:tabs>
          <w:tab w:val="clear" w:pos="720"/>
        </w:tabs>
        <w:spacing w:after="120" w:line="276" w:lineRule="atLeast"/>
        <w:ind w:left="567" w:hanging="567"/>
        <w:contextualSpacing w:val="0"/>
        <w:jc w:val="both"/>
        <w:rPr>
          <w:rFonts w:asciiTheme="minorBidi" w:eastAsia="Times New Roman" w:hAnsiTheme="minorBidi"/>
          <w:sz w:val="22"/>
          <w:szCs w:val="22"/>
          <w:lang w:val="en-GB"/>
        </w:rPr>
      </w:pPr>
      <w:r w:rsidRPr="00F739F5">
        <w:rPr>
          <w:rFonts w:asciiTheme="minorBidi" w:eastAsia="Times New Roman" w:hAnsiTheme="minorBidi"/>
          <w:color w:val="4C94D8" w:themeColor="text2" w:themeTint="80"/>
          <w:sz w:val="22"/>
          <w:szCs w:val="22"/>
          <w:lang w:val="en-GB"/>
        </w:rPr>
        <w:t xml:space="preserve">[Adopted in the room] </w:t>
      </w:r>
      <w:r w:rsidR="00583482" w:rsidRPr="00F739F5">
        <w:rPr>
          <w:rFonts w:asciiTheme="minorBidi" w:eastAsia="Times New Roman" w:hAnsiTheme="minorBidi"/>
          <w:sz w:val="22"/>
          <w:szCs w:val="22"/>
          <w:lang w:val="en-GB"/>
        </w:rPr>
        <w:t>Request the Advisory Bodies to undertake</w:t>
      </w:r>
      <w:r w:rsidR="001F642F" w:rsidRPr="00F739F5">
        <w:rPr>
          <w:rFonts w:asciiTheme="minorBidi" w:eastAsia="Times New Roman" w:hAnsiTheme="minorBidi"/>
          <w:sz w:val="22"/>
          <w:szCs w:val="22"/>
          <w:lang w:val="en-GB"/>
        </w:rPr>
        <w:t xml:space="preserve"> a review</w:t>
      </w:r>
      <w:r w:rsidR="00FF4278" w:rsidRPr="00F739F5">
        <w:rPr>
          <w:rFonts w:asciiTheme="minorBidi" w:eastAsia="Times New Roman" w:hAnsiTheme="minorBidi"/>
          <w:sz w:val="22"/>
          <w:szCs w:val="22"/>
          <w:lang w:val="en-GB"/>
        </w:rPr>
        <w:t xml:space="preserve"> and an update</w:t>
      </w:r>
      <w:r w:rsidR="00583482" w:rsidRPr="00F739F5">
        <w:rPr>
          <w:rFonts w:asciiTheme="minorBidi" w:eastAsia="Times New Roman" w:hAnsiTheme="minorBidi"/>
          <w:sz w:val="22"/>
          <w:szCs w:val="22"/>
          <w:lang w:val="en-GB"/>
        </w:rPr>
        <w:t xml:space="preserve"> </w:t>
      </w:r>
      <w:r w:rsidR="00EE72FC" w:rsidRPr="00F739F5">
        <w:rPr>
          <w:rFonts w:asciiTheme="minorBidi" w:eastAsia="Times New Roman" w:hAnsiTheme="minorBidi"/>
          <w:sz w:val="22"/>
          <w:szCs w:val="22"/>
          <w:lang w:val="en-GB"/>
        </w:rPr>
        <w:t xml:space="preserve">of the 2004 </w:t>
      </w:r>
      <w:r w:rsidR="00583482" w:rsidRPr="00F739F5">
        <w:rPr>
          <w:rFonts w:asciiTheme="minorBidi" w:eastAsia="Times New Roman" w:hAnsiTheme="minorBidi"/>
          <w:sz w:val="22"/>
          <w:szCs w:val="22"/>
          <w:lang w:val="en-GB"/>
        </w:rPr>
        <w:t>Gap Analys</w:t>
      </w:r>
      <w:r w:rsidR="00EE72FC" w:rsidRPr="00F739F5">
        <w:rPr>
          <w:rFonts w:asciiTheme="minorBidi" w:eastAsia="Times New Roman" w:hAnsiTheme="minorBidi"/>
          <w:sz w:val="22"/>
          <w:szCs w:val="22"/>
          <w:lang w:val="en-GB"/>
        </w:rPr>
        <w:t>es</w:t>
      </w:r>
      <w:r w:rsidR="00583482" w:rsidRPr="00F739F5">
        <w:rPr>
          <w:rFonts w:asciiTheme="minorBidi" w:eastAsia="Times New Roman" w:hAnsiTheme="minorBidi"/>
          <w:sz w:val="22"/>
          <w:szCs w:val="22"/>
          <w:lang w:val="en-GB"/>
        </w:rPr>
        <w:t>,</w:t>
      </w:r>
      <w:r w:rsidR="00E9296E" w:rsidRPr="00F739F5">
        <w:rPr>
          <w:rFonts w:asciiTheme="minorBidi" w:eastAsia="Times New Roman" w:hAnsiTheme="minorBidi"/>
          <w:sz w:val="22"/>
          <w:szCs w:val="22"/>
          <w:lang w:val="en-GB"/>
        </w:rPr>
        <w:t xml:space="preserve"> </w:t>
      </w:r>
      <w:r w:rsidR="00231D28" w:rsidRPr="00F739F5">
        <w:rPr>
          <w:rFonts w:asciiTheme="minorBidi" w:eastAsia="Times New Roman" w:hAnsiTheme="minorBidi"/>
          <w:sz w:val="22"/>
          <w:szCs w:val="22"/>
          <w:lang w:val="en-GB"/>
        </w:rPr>
        <w:t>including</w:t>
      </w:r>
      <w:r w:rsidR="00CC78D4" w:rsidRPr="00F739F5">
        <w:rPr>
          <w:rFonts w:asciiTheme="minorBidi" w:eastAsia="Times New Roman" w:hAnsiTheme="minorBidi"/>
          <w:sz w:val="22"/>
          <w:szCs w:val="22"/>
          <w:lang w:val="en-GB"/>
        </w:rPr>
        <w:t xml:space="preserve"> a consultative process</w:t>
      </w:r>
      <w:r w:rsidR="00534128" w:rsidRPr="00F739F5">
        <w:rPr>
          <w:rFonts w:asciiTheme="minorBidi" w:eastAsia="Times New Roman" w:hAnsiTheme="minorBidi"/>
          <w:sz w:val="22"/>
          <w:szCs w:val="22"/>
          <w:lang w:val="en-GB"/>
        </w:rPr>
        <w:t>,</w:t>
      </w:r>
      <w:r w:rsidR="002F742C" w:rsidRPr="00F739F5">
        <w:rPr>
          <w:rFonts w:asciiTheme="minorBidi" w:eastAsia="Times New Roman" w:hAnsiTheme="minorBidi"/>
          <w:sz w:val="22"/>
          <w:szCs w:val="22"/>
          <w:lang w:val="en-GB"/>
        </w:rPr>
        <w:t xml:space="preserve"> </w:t>
      </w:r>
      <w:r w:rsidR="00DC5A9B" w:rsidRPr="00F739F5">
        <w:rPr>
          <w:rFonts w:asciiTheme="minorBidi" w:eastAsia="Times New Roman" w:hAnsiTheme="minorBidi"/>
          <w:sz w:val="22"/>
          <w:szCs w:val="22"/>
          <w:lang w:val="en-GB"/>
        </w:rPr>
        <w:t>pending</w:t>
      </w:r>
      <w:r w:rsidR="00583482" w:rsidRPr="00F739F5">
        <w:rPr>
          <w:rFonts w:asciiTheme="minorBidi" w:eastAsia="Times New Roman" w:hAnsiTheme="minorBidi"/>
          <w:sz w:val="22"/>
          <w:szCs w:val="22"/>
          <w:lang w:val="en-GB"/>
        </w:rPr>
        <w:t xml:space="preserve"> necessary financial support,</w:t>
      </w:r>
      <w:r w:rsidR="002F742C" w:rsidRPr="00F739F5">
        <w:rPr>
          <w:rFonts w:asciiTheme="minorBidi" w:eastAsia="Times New Roman" w:hAnsiTheme="minorBidi"/>
          <w:sz w:val="22"/>
          <w:szCs w:val="22"/>
          <w:lang w:val="en-GB"/>
        </w:rPr>
        <w:t xml:space="preserve"> to report about the progress including a roadmap to the 47th session and to submit the updated Gap Analyses, including an action plan for implementation to its 48th session. </w:t>
      </w:r>
      <w:r w:rsidR="00583482" w:rsidRPr="00F739F5">
        <w:rPr>
          <w:rFonts w:asciiTheme="minorBidi" w:eastAsia="Times New Roman" w:hAnsiTheme="minorBidi"/>
          <w:sz w:val="22"/>
          <w:szCs w:val="22"/>
          <w:lang w:val="en-GB"/>
        </w:rPr>
        <w:t xml:space="preserve"> </w:t>
      </w:r>
    </w:p>
    <w:p w14:paraId="46749B9B" w14:textId="2257E38B" w:rsidR="00B8551E" w:rsidRPr="00F739F5" w:rsidRDefault="00DD6154" w:rsidP="00B8551E">
      <w:pPr>
        <w:pStyle w:val="ListParagraph"/>
        <w:numPr>
          <w:ilvl w:val="0"/>
          <w:numId w:val="1"/>
        </w:numPr>
        <w:tabs>
          <w:tab w:val="clear" w:pos="720"/>
        </w:tabs>
        <w:spacing w:after="120" w:line="276" w:lineRule="atLeast"/>
        <w:ind w:left="567" w:hanging="567"/>
        <w:contextualSpacing w:val="0"/>
        <w:jc w:val="both"/>
        <w:rPr>
          <w:rFonts w:asciiTheme="minorBidi" w:eastAsia="Times New Roman" w:hAnsiTheme="minorBidi"/>
          <w:sz w:val="22"/>
          <w:szCs w:val="22"/>
          <w:lang w:val="en-GB"/>
        </w:rPr>
      </w:pPr>
      <w:r w:rsidRPr="00F739F5">
        <w:rPr>
          <w:rFonts w:asciiTheme="minorBidi" w:eastAsia="Times New Roman" w:hAnsiTheme="minorBidi"/>
          <w:color w:val="4C94D8" w:themeColor="text2" w:themeTint="80"/>
          <w:sz w:val="22"/>
          <w:szCs w:val="22"/>
          <w:lang w:val="en-GB"/>
        </w:rPr>
        <w:t xml:space="preserve">[Adopted in the room] </w:t>
      </w:r>
      <w:r w:rsidR="00B8551E" w:rsidRPr="00F739F5">
        <w:rPr>
          <w:rFonts w:asciiTheme="minorBidi" w:eastAsia="Times New Roman" w:hAnsiTheme="minorBidi"/>
          <w:sz w:val="22"/>
          <w:szCs w:val="22"/>
          <w:lang w:val="en-GB"/>
        </w:rPr>
        <w:t>Request the World Heritage Centre</w:t>
      </w:r>
      <w:r w:rsidR="00A916CE" w:rsidRPr="00F739F5">
        <w:rPr>
          <w:rFonts w:asciiTheme="minorBidi" w:eastAsia="Times New Roman" w:hAnsiTheme="minorBidi"/>
          <w:sz w:val="22"/>
          <w:szCs w:val="22"/>
          <w:lang w:val="en-GB"/>
        </w:rPr>
        <w:t>,</w:t>
      </w:r>
      <w:r w:rsidR="00B8551E" w:rsidRPr="00F739F5">
        <w:rPr>
          <w:rFonts w:asciiTheme="minorBidi" w:eastAsia="Times New Roman" w:hAnsiTheme="minorBidi"/>
          <w:sz w:val="22"/>
          <w:szCs w:val="22"/>
          <w:lang w:val="en-GB"/>
        </w:rPr>
        <w:t xml:space="preserve"> in cooperation with</w:t>
      </w:r>
      <w:r w:rsidR="00AD19BD" w:rsidRPr="00F739F5">
        <w:rPr>
          <w:rFonts w:asciiTheme="minorBidi" w:eastAsia="Times New Roman" w:hAnsiTheme="minorBidi"/>
          <w:sz w:val="22"/>
          <w:szCs w:val="22"/>
          <w:lang w:val="en-GB"/>
        </w:rPr>
        <w:t xml:space="preserve"> the Advisory</w:t>
      </w:r>
      <w:r w:rsidR="00B8551E" w:rsidRPr="00F739F5">
        <w:rPr>
          <w:rFonts w:asciiTheme="minorBidi" w:eastAsia="Times New Roman" w:hAnsiTheme="minorBidi"/>
          <w:sz w:val="22"/>
          <w:szCs w:val="22"/>
          <w:lang w:val="en-GB"/>
        </w:rPr>
        <w:t xml:space="preserve"> Bodies </w:t>
      </w:r>
      <w:r w:rsidR="0095759E" w:rsidRPr="00F739F5">
        <w:rPr>
          <w:rFonts w:asciiTheme="minorBidi" w:eastAsia="Times New Roman" w:hAnsiTheme="minorBidi"/>
          <w:sz w:val="22"/>
          <w:szCs w:val="22"/>
          <w:lang w:val="en-GB"/>
        </w:rPr>
        <w:t>and C2Cs</w:t>
      </w:r>
      <w:r w:rsidR="00534128" w:rsidRPr="00F739F5">
        <w:rPr>
          <w:rFonts w:asciiTheme="minorBidi" w:eastAsia="Times New Roman" w:hAnsiTheme="minorBidi"/>
          <w:sz w:val="22"/>
          <w:szCs w:val="22"/>
          <w:lang w:val="en-GB"/>
        </w:rPr>
        <w:t>,</w:t>
      </w:r>
      <w:r w:rsidR="0095759E" w:rsidRPr="00F739F5">
        <w:rPr>
          <w:rFonts w:asciiTheme="minorBidi" w:eastAsia="Times New Roman" w:hAnsiTheme="minorBidi"/>
          <w:sz w:val="22"/>
          <w:szCs w:val="22"/>
          <w:lang w:val="en-GB"/>
        </w:rPr>
        <w:t xml:space="preserve"> </w:t>
      </w:r>
      <w:r w:rsidR="00B8551E" w:rsidRPr="00F739F5">
        <w:rPr>
          <w:rFonts w:asciiTheme="minorBidi" w:eastAsia="Times New Roman" w:hAnsiTheme="minorBidi"/>
          <w:sz w:val="22"/>
          <w:szCs w:val="22"/>
          <w:lang w:val="en-GB"/>
        </w:rPr>
        <w:t>to</w:t>
      </w:r>
      <w:r w:rsidR="00D67858" w:rsidRPr="00F739F5">
        <w:rPr>
          <w:rFonts w:asciiTheme="minorBidi" w:eastAsia="Times New Roman" w:hAnsiTheme="minorBidi"/>
          <w:sz w:val="22"/>
          <w:szCs w:val="22"/>
          <w:lang w:val="en-GB"/>
        </w:rPr>
        <w:t xml:space="preserve"> </w:t>
      </w:r>
      <w:r w:rsidR="00A916CE" w:rsidRPr="00F739F5">
        <w:rPr>
          <w:rFonts w:asciiTheme="minorBidi" w:eastAsia="Times New Roman" w:hAnsiTheme="minorBidi"/>
          <w:sz w:val="22"/>
          <w:szCs w:val="22"/>
          <w:lang w:val="en-GB"/>
        </w:rPr>
        <w:t xml:space="preserve">review </w:t>
      </w:r>
      <w:r w:rsidR="00304474" w:rsidRPr="00F739F5">
        <w:rPr>
          <w:rFonts w:asciiTheme="minorBidi" w:eastAsia="Times New Roman" w:hAnsiTheme="minorBidi"/>
          <w:sz w:val="22"/>
          <w:szCs w:val="22"/>
          <w:lang w:val="en-GB"/>
        </w:rPr>
        <w:t>existing</w:t>
      </w:r>
      <w:r w:rsidR="00A84D6C" w:rsidRPr="00F739F5">
        <w:rPr>
          <w:rFonts w:asciiTheme="minorBidi" w:eastAsia="Times New Roman" w:hAnsiTheme="minorBidi"/>
          <w:sz w:val="22"/>
          <w:szCs w:val="22"/>
          <w:lang w:val="en-GB"/>
        </w:rPr>
        <w:t xml:space="preserve"> and </w:t>
      </w:r>
      <w:r w:rsidR="00DF6FAD" w:rsidRPr="00BE34ED">
        <w:rPr>
          <w:rFonts w:asciiTheme="minorBidi" w:eastAsia="Times New Roman" w:hAnsiTheme="minorBidi"/>
          <w:sz w:val="22"/>
          <w:szCs w:val="22"/>
          <w:lang w:val="en-GB"/>
        </w:rPr>
        <w:t>propose</w:t>
      </w:r>
      <w:r w:rsidR="00534128" w:rsidRPr="00BE34ED">
        <w:rPr>
          <w:rFonts w:asciiTheme="minorBidi" w:eastAsia="Times New Roman" w:hAnsiTheme="minorBidi"/>
          <w:sz w:val="22"/>
          <w:szCs w:val="22"/>
          <w:lang w:val="en-GB"/>
        </w:rPr>
        <w:t>d</w:t>
      </w:r>
      <w:r w:rsidR="00DF6FAD" w:rsidRPr="00F739F5">
        <w:rPr>
          <w:rFonts w:asciiTheme="minorBidi" w:eastAsia="Times New Roman" w:hAnsiTheme="minorBidi"/>
          <w:sz w:val="22"/>
          <w:szCs w:val="22"/>
          <w:lang w:val="en-GB"/>
        </w:rPr>
        <w:t xml:space="preserve"> </w:t>
      </w:r>
      <w:r w:rsidR="00A84D6C" w:rsidRPr="00F739F5">
        <w:rPr>
          <w:rFonts w:asciiTheme="minorBidi" w:eastAsia="Times New Roman" w:hAnsiTheme="minorBidi"/>
          <w:sz w:val="22"/>
          <w:szCs w:val="22"/>
          <w:lang w:val="en-GB"/>
        </w:rPr>
        <w:t>new</w:t>
      </w:r>
      <w:r w:rsidR="00304474" w:rsidRPr="00F739F5">
        <w:rPr>
          <w:rFonts w:asciiTheme="minorBidi" w:eastAsia="Times New Roman" w:hAnsiTheme="minorBidi"/>
          <w:sz w:val="22"/>
          <w:szCs w:val="22"/>
          <w:lang w:val="en-GB"/>
        </w:rPr>
        <w:t xml:space="preserve"> </w:t>
      </w:r>
      <w:r w:rsidR="00BB6009" w:rsidRPr="00F739F5">
        <w:rPr>
          <w:rFonts w:asciiTheme="minorBidi" w:eastAsia="Times New Roman" w:hAnsiTheme="minorBidi"/>
          <w:sz w:val="22"/>
          <w:szCs w:val="22"/>
          <w:lang w:val="en-GB"/>
        </w:rPr>
        <w:t>capacity</w:t>
      </w:r>
      <w:r w:rsidR="00534128" w:rsidRPr="00F739F5">
        <w:rPr>
          <w:rFonts w:asciiTheme="minorBidi" w:eastAsia="Times New Roman" w:hAnsiTheme="minorBidi"/>
          <w:sz w:val="22"/>
          <w:szCs w:val="22"/>
          <w:lang w:val="en-GB"/>
        </w:rPr>
        <w:t xml:space="preserve"> </w:t>
      </w:r>
      <w:r w:rsidR="00BB6009" w:rsidRPr="00F739F5">
        <w:rPr>
          <w:rFonts w:asciiTheme="minorBidi" w:eastAsia="Times New Roman" w:hAnsiTheme="minorBidi"/>
          <w:sz w:val="22"/>
          <w:szCs w:val="22"/>
          <w:lang w:val="en-GB"/>
        </w:rPr>
        <w:t xml:space="preserve">building programmes and </w:t>
      </w:r>
      <w:r w:rsidR="00B8551E" w:rsidRPr="00F739F5">
        <w:rPr>
          <w:rFonts w:asciiTheme="minorBidi" w:eastAsia="Times New Roman" w:hAnsiTheme="minorBidi"/>
          <w:sz w:val="22"/>
          <w:szCs w:val="22"/>
          <w:lang w:val="en-GB"/>
        </w:rPr>
        <w:t xml:space="preserve">propose a </w:t>
      </w:r>
      <w:r w:rsidR="0095759E" w:rsidRPr="00F739F5">
        <w:rPr>
          <w:rFonts w:asciiTheme="minorBidi" w:eastAsia="Times New Roman" w:hAnsiTheme="minorBidi"/>
          <w:sz w:val="22"/>
          <w:szCs w:val="22"/>
          <w:lang w:val="en-GB"/>
        </w:rPr>
        <w:t xml:space="preserve">mechanism to </w:t>
      </w:r>
      <w:r w:rsidR="00595E1F" w:rsidRPr="00F739F5">
        <w:rPr>
          <w:rFonts w:asciiTheme="minorBidi" w:eastAsia="Times New Roman" w:hAnsiTheme="minorBidi"/>
          <w:sz w:val="22"/>
          <w:szCs w:val="22"/>
          <w:lang w:val="en-GB"/>
        </w:rPr>
        <w:t>strengthen</w:t>
      </w:r>
      <w:r w:rsidR="00D67858" w:rsidRPr="00F739F5">
        <w:rPr>
          <w:rFonts w:asciiTheme="minorBidi" w:eastAsia="Times New Roman" w:hAnsiTheme="minorBidi"/>
          <w:sz w:val="22"/>
          <w:szCs w:val="22"/>
          <w:lang w:val="en-GB"/>
        </w:rPr>
        <w:t xml:space="preserve"> </w:t>
      </w:r>
      <w:r w:rsidR="00BB6009" w:rsidRPr="00F739F5">
        <w:rPr>
          <w:rFonts w:asciiTheme="minorBidi" w:eastAsia="Times New Roman" w:hAnsiTheme="minorBidi"/>
          <w:sz w:val="22"/>
          <w:szCs w:val="22"/>
          <w:lang w:val="en-GB"/>
        </w:rPr>
        <w:t>their</w:t>
      </w:r>
      <w:r w:rsidR="0095759E" w:rsidRPr="00F739F5">
        <w:rPr>
          <w:rFonts w:asciiTheme="minorBidi" w:eastAsia="Times New Roman" w:hAnsiTheme="minorBidi"/>
          <w:sz w:val="22"/>
          <w:szCs w:val="22"/>
          <w:lang w:val="en-GB"/>
        </w:rPr>
        <w:t xml:space="preserve"> </w:t>
      </w:r>
      <w:r w:rsidR="00595E1F" w:rsidRPr="00F739F5">
        <w:rPr>
          <w:rFonts w:asciiTheme="minorBidi" w:eastAsia="Times New Roman" w:hAnsiTheme="minorBidi"/>
          <w:sz w:val="22"/>
          <w:szCs w:val="22"/>
          <w:lang w:val="en-GB"/>
        </w:rPr>
        <w:t>funding</w:t>
      </w:r>
      <w:r w:rsidR="0095759E" w:rsidRPr="00F739F5">
        <w:rPr>
          <w:rFonts w:asciiTheme="minorBidi" w:eastAsia="Times New Roman" w:hAnsiTheme="minorBidi"/>
          <w:sz w:val="22"/>
          <w:szCs w:val="22"/>
          <w:lang w:val="en-GB"/>
        </w:rPr>
        <w:t xml:space="preserve"> and coordination </w:t>
      </w:r>
      <w:r w:rsidR="00E0105B" w:rsidRPr="00F739F5">
        <w:rPr>
          <w:rFonts w:asciiTheme="minorBidi" w:eastAsia="Times New Roman" w:hAnsiTheme="minorBidi"/>
          <w:sz w:val="22"/>
          <w:szCs w:val="22"/>
          <w:lang w:val="en-GB"/>
        </w:rPr>
        <w:t xml:space="preserve">including sustainability of results, </w:t>
      </w:r>
      <w:r w:rsidR="00B8551E" w:rsidRPr="00F739F5">
        <w:rPr>
          <w:rFonts w:asciiTheme="minorBidi" w:eastAsia="Times New Roman" w:hAnsiTheme="minorBidi"/>
          <w:sz w:val="22"/>
          <w:szCs w:val="22"/>
          <w:lang w:val="en-GB"/>
        </w:rPr>
        <w:t>focusing on</w:t>
      </w:r>
      <w:r w:rsidR="00C617C2" w:rsidRPr="00F739F5">
        <w:rPr>
          <w:rFonts w:asciiTheme="minorBidi" w:eastAsia="Times New Roman" w:hAnsiTheme="minorBidi"/>
          <w:sz w:val="22"/>
          <w:szCs w:val="22"/>
          <w:lang w:val="en-GB"/>
        </w:rPr>
        <w:t xml:space="preserve"> </w:t>
      </w:r>
      <w:r w:rsidR="00B8551E" w:rsidRPr="00F739F5">
        <w:rPr>
          <w:rFonts w:asciiTheme="minorBidi" w:eastAsia="Times New Roman" w:hAnsiTheme="minorBidi"/>
          <w:sz w:val="22"/>
          <w:szCs w:val="22"/>
          <w:lang w:val="en-GB"/>
        </w:rPr>
        <w:t>Africa and SIDS</w:t>
      </w:r>
      <w:r w:rsidR="00D53FDF" w:rsidRPr="00F739F5">
        <w:rPr>
          <w:rFonts w:asciiTheme="minorBidi" w:eastAsia="Times New Roman" w:hAnsiTheme="minorBidi"/>
          <w:sz w:val="22"/>
          <w:szCs w:val="22"/>
          <w:lang w:val="en-GB"/>
        </w:rPr>
        <w:t>, as well as under</w:t>
      </w:r>
      <w:r w:rsidR="003E797B" w:rsidRPr="00F739F5">
        <w:rPr>
          <w:rFonts w:asciiTheme="minorBidi" w:eastAsia="Times New Roman" w:hAnsiTheme="minorBidi"/>
          <w:sz w:val="22"/>
          <w:szCs w:val="22"/>
          <w:lang w:val="en-GB"/>
        </w:rPr>
        <w:t>-</w:t>
      </w:r>
      <w:r w:rsidR="00097E20" w:rsidRPr="00F739F5">
        <w:rPr>
          <w:rFonts w:asciiTheme="minorBidi" w:eastAsia="Times New Roman" w:hAnsiTheme="minorBidi"/>
          <w:sz w:val="22"/>
          <w:szCs w:val="22"/>
          <w:lang w:val="en-GB"/>
        </w:rPr>
        <w:t>represented</w:t>
      </w:r>
      <w:r w:rsidR="00D53FDF" w:rsidRPr="00F739F5">
        <w:rPr>
          <w:rFonts w:asciiTheme="minorBidi" w:eastAsia="Times New Roman" w:hAnsiTheme="minorBidi"/>
          <w:sz w:val="22"/>
          <w:szCs w:val="22"/>
          <w:lang w:val="en-GB"/>
        </w:rPr>
        <w:t xml:space="preserve"> and non</w:t>
      </w:r>
      <w:r w:rsidR="003E797B" w:rsidRPr="00F739F5">
        <w:rPr>
          <w:rFonts w:asciiTheme="minorBidi" w:eastAsia="Times New Roman" w:hAnsiTheme="minorBidi"/>
          <w:sz w:val="22"/>
          <w:szCs w:val="22"/>
          <w:lang w:val="en-GB"/>
        </w:rPr>
        <w:t>-</w:t>
      </w:r>
      <w:r w:rsidR="00D53FDF" w:rsidRPr="00F739F5">
        <w:rPr>
          <w:rFonts w:asciiTheme="minorBidi" w:eastAsia="Times New Roman" w:hAnsiTheme="minorBidi"/>
          <w:sz w:val="22"/>
          <w:szCs w:val="22"/>
          <w:lang w:val="en-GB"/>
        </w:rPr>
        <w:t xml:space="preserve">represented </w:t>
      </w:r>
      <w:r w:rsidR="00FE120E" w:rsidRPr="00F739F5">
        <w:rPr>
          <w:rFonts w:asciiTheme="minorBidi" w:eastAsia="Times New Roman" w:hAnsiTheme="minorBidi"/>
          <w:sz w:val="22"/>
          <w:szCs w:val="22"/>
          <w:lang w:val="en-GB"/>
        </w:rPr>
        <w:t xml:space="preserve">States Parties </w:t>
      </w:r>
      <w:r w:rsidR="00B8551E" w:rsidRPr="00F739F5">
        <w:rPr>
          <w:rFonts w:asciiTheme="minorBidi" w:eastAsia="Times New Roman" w:hAnsiTheme="minorBidi"/>
          <w:sz w:val="22"/>
          <w:szCs w:val="22"/>
          <w:lang w:val="en-GB"/>
        </w:rPr>
        <w:t>for the preparation of</w:t>
      </w:r>
      <w:r w:rsidR="00327431" w:rsidRPr="00F739F5">
        <w:rPr>
          <w:rFonts w:asciiTheme="minorBidi" w:eastAsia="Times New Roman" w:hAnsiTheme="minorBidi"/>
          <w:sz w:val="22"/>
          <w:szCs w:val="22"/>
          <w:lang w:val="en-GB"/>
        </w:rPr>
        <w:t xml:space="preserve"> the Tentative Lists,</w:t>
      </w:r>
      <w:r w:rsidR="00B8551E" w:rsidRPr="00F739F5">
        <w:rPr>
          <w:rFonts w:asciiTheme="minorBidi" w:eastAsia="Times New Roman" w:hAnsiTheme="minorBidi"/>
          <w:sz w:val="22"/>
          <w:szCs w:val="22"/>
          <w:lang w:val="en-GB"/>
        </w:rPr>
        <w:t xml:space="preserve"> nominations and long-term conservation, </w:t>
      </w:r>
      <w:r w:rsidR="00AA3172" w:rsidRPr="00F739F5">
        <w:rPr>
          <w:rFonts w:asciiTheme="minorBidi" w:eastAsia="Times New Roman" w:hAnsiTheme="minorBidi"/>
          <w:sz w:val="22"/>
          <w:szCs w:val="22"/>
          <w:lang w:val="en-GB"/>
        </w:rPr>
        <w:t xml:space="preserve">and </w:t>
      </w:r>
      <w:r w:rsidR="00B8551E" w:rsidRPr="00F739F5">
        <w:rPr>
          <w:rFonts w:asciiTheme="minorBidi" w:eastAsia="Times New Roman" w:hAnsiTheme="minorBidi"/>
          <w:sz w:val="22"/>
          <w:szCs w:val="22"/>
          <w:lang w:val="en-GB"/>
        </w:rPr>
        <w:t>ensure more awareness raising</w:t>
      </w:r>
      <w:r w:rsidR="00AA3172" w:rsidRPr="00F739F5">
        <w:rPr>
          <w:rFonts w:asciiTheme="minorBidi" w:eastAsia="Times New Roman" w:hAnsiTheme="minorBidi"/>
          <w:sz w:val="22"/>
          <w:szCs w:val="22"/>
          <w:lang w:val="en-GB"/>
        </w:rPr>
        <w:t xml:space="preserve"> of stakeholders and decision makers</w:t>
      </w:r>
      <w:r w:rsidR="00B8551E" w:rsidRPr="00F739F5">
        <w:rPr>
          <w:rFonts w:asciiTheme="minorBidi" w:eastAsia="Times New Roman" w:hAnsiTheme="minorBidi"/>
          <w:sz w:val="22"/>
          <w:szCs w:val="22"/>
          <w:lang w:val="en-GB"/>
        </w:rPr>
        <w:t xml:space="preserve"> on the processes</w:t>
      </w:r>
      <w:r w:rsidR="002E059F" w:rsidRPr="00F739F5">
        <w:rPr>
          <w:rFonts w:asciiTheme="minorBidi" w:eastAsia="Times New Roman" w:hAnsiTheme="minorBidi"/>
          <w:sz w:val="22"/>
          <w:szCs w:val="22"/>
          <w:lang w:val="en-GB"/>
        </w:rPr>
        <w:t xml:space="preserve"> </w:t>
      </w:r>
      <w:r w:rsidR="00B8551E" w:rsidRPr="00F739F5">
        <w:rPr>
          <w:rFonts w:asciiTheme="minorBidi" w:eastAsia="Times New Roman" w:hAnsiTheme="minorBidi"/>
          <w:sz w:val="22"/>
          <w:szCs w:val="22"/>
          <w:lang w:val="en-GB"/>
        </w:rPr>
        <w:t xml:space="preserve">and requirements of the Convention, and invite the States Parties to contribute financially to this end. </w:t>
      </w:r>
    </w:p>
    <w:p w14:paraId="21D471F9" w14:textId="20C0FEC0" w:rsidR="00D5415F" w:rsidRPr="00F739F5" w:rsidRDefault="00DD6154" w:rsidP="008013BE">
      <w:pPr>
        <w:pStyle w:val="ListParagraph"/>
        <w:numPr>
          <w:ilvl w:val="0"/>
          <w:numId w:val="1"/>
        </w:numPr>
        <w:tabs>
          <w:tab w:val="clear" w:pos="720"/>
        </w:tabs>
        <w:spacing w:after="120" w:line="276" w:lineRule="atLeast"/>
        <w:ind w:left="567" w:hanging="567"/>
        <w:contextualSpacing w:val="0"/>
        <w:jc w:val="both"/>
        <w:rPr>
          <w:rFonts w:asciiTheme="minorBidi" w:eastAsia="Times New Roman" w:hAnsiTheme="minorBidi"/>
          <w:sz w:val="22"/>
          <w:szCs w:val="22"/>
          <w:lang w:val="en-GB"/>
        </w:rPr>
      </w:pPr>
      <w:r w:rsidRPr="00F739F5">
        <w:rPr>
          <w:rFonts w:asciiTheme="minorBidi" w:eastAsia="Times New Roman" w:hAnsiTheme="minorBidi"/>
          <w:color w:val="4C94D8" w:themeColor="text2" w:themeTint="80"/>
          <w:sz w:val="22"/>
          <w:szCs w:val="22"/>
          <w:lang w:val="en-GB"/>
        </w:rPr>
        <w:t xml:space="preserve">[Adopted in the room] </w:t>
      </w:r>
      <w:r w:rsidR="00BF47F5" w:rsidRPr="00F739F5">
        <w:rPr>
          <w:rFonts w:asciiTheme="minorBidi" w:eastAsia="Times New Roman" w:hAnsiTheme="minorBidi"/>
          <w:sz w:val="22"/>
          <w:szCs w:val="22"/>
          <w:lang w:val="en-GB"/>
        </w:rPr>
        <w:t>S</w:t>
      </w:r>
      <w:r w:rsidR="00C64028" w:rsidRPr="00F739F5">
        <w:rPr>
          <w:rFonts w:asciiTheme="minorBidi" w:eastAsia="Times New Roman" w:hAnsiTheme="minorBidi"/>
          <w:sz w:val="22"/>
          <w:szCs w:val="22"/>
          <w:lang w:val="en-GB"/>
        </w:rPr>
        <w:t>trongly</w:t>
      </w:r>
      <w:r w:rsidR="00534128" w:rsidRPr="00F739F5">
        <w:rPr>
          <w:rFonts w:asciiTheme="minorBidi" w:eastAsia="Times New Roman" w:hAnsiTheme="minorBidi"/>
          <w:sz w:val="22"/>
          <w:szCs w:val="22"/>
          <w:lang w:val="en-GB"/>
        </w:rPr>
        <w:t xml:space="preserve"> </w:t>
      </w:r>
      <w:r w:rsidR="00D5415F" w:rsidRPr="00F739F5">
        <w:rPr>
          <w:rFonts w:asciiTheme="minorBidi" w:eastAsia="Times New Roman" w:hAnsiTheme="minorBidi"/>
          <w:sz w:val="22"/>
          <w:szCs w:val="22"/>
          <w:lang w:val="en-GB"/>
        </w:rPr>
        <w:t>encourage</w:t>
      </w:r>
      <w:r w:rsidR="00A66E20" w:rsidRPr="00F739F5">
        <w:rPr>
          <w:rFonts w:asciiTheme="minorBidi" w:eastAsia="Times New Roman" w:hAnsiTheme="minorBidi"/>
          <w:sz w:val="22"/>
          <w:szCs w:val="22"/>
          <w:lang w:val="en-GB"/>
        </w:rPr>
        <w:t xml:space="preserve"> </w:t>
      </w:r>
      <w:r w:rsidR="00D5415F" w:rsidRPr="00F739F5">
        <w:rPr>
          <w:rFonts w:asciiTheme="minorBidi" w:eastAsia="Times New Roman" w:hAnsiTheme="minorBidi"/>
          <w:sz w:val="22"/>
          <w:szCs w:val="22"/>
          <w:lang w:val="en-GB"/>
        </w:rPr>
        <w:t>States Parties</w:t>
      </w:r>
      <w:r w:rsidR="00534128" w:rsidRPr="00F739F5">
        <w:rPr>
          <w:rFonts w:asciiTheme="minorBidi" w:eastAsia="Times New Roman" w:hAnsiTheme="minorBidi"/>
          <w:sz w:val="22"/>
          <w:szCs w:val="22"/>
          <w:lang w:val="en-GB"/>
        </w:rPr>
        <w:t xml:space="preserve"> </w:t>
      </w:r>
      <w:r w:rsidR="00D5415F" w:rsidRPr="00F739F5">
        <w:rPr>
          <w:rFonts w:asciiTheme="minorBidi" w:eastAsia="Times New Roman" w:hAnsiTheme="minorBidi"/>
          <w:sz w:val="22"/>
          <w:szCs w:val="22"/>
          <w:lang w:val="en-GB"/>
        </w:rPr>
        <w:t>to regularly revise their Tentative Lists to include under-represented categor</w:t>
      </w:r>
      <w:r w:rsidR="00381EA5" w:rsidRPr="00F739F5">
        <w:rPr>
          <w:rFonts w:asciiTheme="minorBidi" w:eastAsia="Times New Roman" w:hAnsiTheme="minorBidi"/>
          <w:sz w:val="22"/>
          <w:szCs w:val="22"/>
          <w:lang w:val="en-GB"/>
        </w:rPr>
        <w:t>ies</w:t>
      </w:r>
      <w:r w:rsidR="00D5415F" w:rsidRPr="00F739F5">
        <w:rPr>
          <w:rFonts w:asciiTheme="minorBidi" w:eastAsia="Times New Roman" w:hAnsiTheme="minorBidi"/>
          <w:sz w:val="22"/>
          <w:szCs w:val="22"/>
          <w:lang w:val="en-GB"/>
        </w:rPr>
        <w:t xml:space="preserve"> of sites and </w:t>
      </w:r>
      <w:r w:rsidR="000F5DCF" w:rsidRPr="00F739F5">
        <w:rPr>
          <w:rFonts w:asciiTheme="minorBidi" w:eastAsia="Times New Roman" w:hAnsiTheme="minorBidi"/>
          <w:sz w:val="22"/>
          <w:szCs w:val="22"/>
          <w:lang w:val="en-GB"/>
        </w:rPr>
        <w:t xml:space="preserve">recalling paragraph 73 of the Operational Guidelines, </w:t>
      </w:r>
      <w:r w:rsidR="00D5415F" w:rsidRPr="00F739F5">
        <w:rPr>
          <w:rFonts w:asciiTheme="minorBidi" w:eastAsia="Times New Roman" w:hAnsiTheme="minorBidi"/>
          <w:sz w:val="22"/>
          <w:szCs w:val="22"/>
          <w:lang w:val="en-GB"/>
        </w:rPr>
        <w:t>also encourage</w:t>
      </w:r>
      <w:r w:rsidR="004874A0" w:rsidRPr="00F739F5">
        <w:rPr>
          <w:rFonts w:asciiTheme="minorBidi" w:eastAsia="Times New Roman" w:hAnsiTheme="minorBidi"/>
          <w:sz w:val="22"/>
          <w:szCs w:val="22"/>
          <w:lang w:val="en-GB"/>
        </w:rPr>
        <w:t xml:space="preserve"> State Party </w:t>
      </w:r>
      <w:r w:rsidR="00A15ADF" w:rsidRPr="00F739F5">
        <w:rPr>
          <w:rFonts w:asciiTheme="minorBidi" w:eastAsia="Times New Roman" w:hAnsiTheme="minorBidi"/>
          <w:sz w:val="22"/>
          <w:szCs w:val="22"/>
          <w:lang w:val="en-GB"/>
        </w:rPr>
        <w:t>d</w:t>
      </w:r>
      <w:r w:rsidR="004874A0" w:rsidRPr="00F739F5">
        <w:rPr>
          <w:rFonts w:asciiTheme="minorBidi" w:eastAsia="Times New Roman" w:hAnsiTheme="minorBidi"/>
          <w:sz w:val="22"/>
          <w:szCs w:val="22"/>
          <w:lang w:val="en-GB"/>
        </w:rPr>
        <w:t>ialogue at regional, sub-regional and inter-regional level</w:t>
      </w:r>
      <w:r w:rsidR="008013BE" w:rsidRPr="00F739F5">
        <w:rPr>
          <w:rFonts w:asciiTheme="minorBidi" w:eastAsia="Times New Roman" w:hAnsiTheme="minorBidi"/>
          <w:sz w:val="22"/>
          <w:szCs w:val="22"/>
          <w:lang w:val="en-GB"/>
        </w:rPr>
        <w:t>.</w:t>
      </w:r>
    </w:p>
    <w:p w14:paraId="375BD30A" w14:textId="26F9C885" w:rsidR="00534128" w:rsidRPr="00F739F5" w:rsidRDefault="00DD6154" w:rsidP="00534128">
      <w:pPr>
        <w:pStyle w:val="ListParagraph"/>
        <w:numPr>
          <w:ilvl w:val="0"/>
          <w:numId w:val="1"/>
        </w:numPr>
        <w:tabs>
          <w:tab w:val="clear" w:pos="720"/>
        </w:tabs>
        <w:spacing w:after="120" w:line="276" w:lineRule="atLeast"/>
        <w:ind w:left="567" w:hanging="567"/>
        <w:contextualSpacing w:val="0"/>
        <w:jc w:val="both"/>
        <w:rPr>
          <w:rFonts w:asciiTheme="minorBidi" w:eastAsia="Times New Roman" w:hAnsiTheme="minorBidi"/>
          <w:sz w:val="22"/>
          <w:szCs w:val="22"/>
          <w:lang w:val="en-GB"/>
        </w:rPr>
      </w:pPr>
      <w:r w:rsidRPr="00F739F5">
        <w:rPr>
          <w:rFonts w:asciiTheme="minorBidi" w:eastAsia="Times New Roman" w:hAnsiTheme="minorBidi"/>
          <w:color w:val="4C94D8" w:themeColor="text2" w:themeTint="80"/>
          <w:sz w:val="22"/>
          <w:szCs w:val="22"/>
          <w:lang w:val="en-GB"/>
        </w:rPr>
        <w:t xml:space="preserve">[Adopted in the room] </w:t>
      </w:r>
      <w:r w:rsidR="00D5415F" w:rsidRPr="00F739F5">
        <w:rPr>
          <w:rFonts w:asciiTheme="minorBidi" w:eastAsia="Times New Roman" w:hAnsiTheme="minorBidi"/>
          <w:sz w:val="22"/>
          <w:szCs w:val="22"/>
          <w:lang w:val="en-GB"/>
        </w:rPr>
        <w:t>Request the World Heritage Centre and the Advisory Bodies</w:t>
      </w:r>
      <w:r w:rsidR="00534128" w:rsidRPr="00F739F5">
        <w:rPr>
          <w:rFonts w:asciiTheme="minorBidi" w:eastAsia="Times New Roman" w:hAnsiTheme="minorBidi"/>
          <w:sz w:val="22"/>
          <w:szCs w:val="22"/>
          <w:lang w:val="en-GB"/>
        </w:rPr>
        <w:t>,</w:t>
      </w:r>
      <w:r w:rsidR="006E6ECC" w:rsidRPr="00F739F5">
        <w:rPr>
          <w:rFonts w:asciiTheme="minorBidi" w:eastAsia="Times New Roman" w:hAnsiTheme="minorBidi"/>
          <w:sz w:val="22"/>
          <w:szCs w:val="22"/>
          <w:lang w:val="en-GB"/>
        </w:rPr>
        <w:t xml:space="preserve"> </w:t>
      </w:r>
      <w:r w:rsidR="005B4B84" w:rsidRPr="00F739F5">
        <w:rPr>
          <w:rFonts w:asciiTheme="minorBidi" w:eastAsia="Times New Roman" w:hAnsiTheme="minorBidi"/>
          <w:sz w:val="22"/>
          <w:szCs w:val="22"/>
          <w:lang w:val="en-GB"/>
        </w:rPr>
        <w:t>in consultation with C2Cs</w:t>
      </w:r>
      <w:r w:rsidR="00534128" w:rsidRPr="00F739F5">
        <w:rPr>
          <w:rFonts w:asciiTheme="minorBidi" w:eastAsia="Times New Roman" w:hAnsiTheme="minorBidi"/>
          <w:sz w:val="22"/>
          <w:szCs w:val="22"/>
          <w:lang w:val="en-GB"/>
        </w:rPr>
        <w:t>,</w:t>
      </w:r>
      <w:r w:rsidR="00D5415F" w:rsidRPr="00F739F5">
        <w:rPr>
          <w:rFonts w:asciiTheme="minorBidi" w:eastAsia="Times New Roman" w:hAnsiTheme="minorBidi"/>
          <w:sz w:val="22"/>
          <w:szCs w:val="22"/>
          <w:lang w:val="en-GB"/>
        </w:rPr>
        <w:t xml:space="preserve"> to present a proposal for the revision</w:t>
      </w:r>
      <w:r w:rsidR="00AE2339" w:rsidRPr="00F739F5">
        <w:rPr>
          <w:rFonts w:asciiTheme="minorBidi" w:eastAsia="Times New Roman" w:hAnsiTheme="minorBidi"/>
          <w:sz w:val="22"/>
          <w:szCs w:val="22"/>
          <w:lang w:val="en-GB"/>
        </w:rPr>
        <w:t xml:space="preserve"> and simplification</w:t>
      </w:r>
      <w:r w:rsidR="00D5415F" w:rsidRPr="00F739F5">
        <w:rPr>
          <w:rFonts w:asciiTheme="minorBidi" w:eastAsia="Times New Roman" w:hAnsiTheme="minorBidi"/>
          <w:sz w:val="22"/>
          <w:szCs w:val="22"/>
          <w:lang w:val="en-GB"/>
        </w:rPr>
        <w:t xml:space="preserve"> of the Nomination Format</w:t>
      </w:r>
      <w:r w:rsidR="00AE2339" w:rsidRPr="00F739F5">
        <w:rPr>
          <w:rFonts w:asciiTheme="minorBidi" w:eastAsia="Times New Roman" w:hAnsiTheme="minorBidi"/>
          <w:sz w:val="22"/>
          <w:szCs w:val="22"/>
          <w:lang w:val="en-GB"/>
        </w:rPr>
        <w:t>,</w:t>
      </w:r>
      <w:r w:rsidR="00114D67" w:rsidRPr="00F739F5">
        <w:rPr>
          <w:rFonts w:asciiTheme="minorBidi" w:eastAsia="Times New Roman" w:hAnsiTheme="minorBidi"/>
          <w:sz w:val="22"/>
          <w:szCs w:val="22"/>
          <w:lang w:val="en-GB"/>
        </w:rPr>
        <w:t xml:space="preserve"> and the corresponding revisions in the Operational Guidelines</w:t>
      </w:r>
      <w:r w:rsidR="00385E80" w:rsidRPr="00F739F5">
        <w:rPr>
          <w:rFonts w:asciiTheme="minorBidi" w:eastAsia="Times New Roman" w:hAnsiTheme="minorBidi"/>
          <w:sz w:val="22"/>
          <w:szCs w:val="22"/>
          <w:lang w:val="en-GB"/>
        </w:rPr>
        <w:t>,</w:t>
      </w:r>
      <w:r w:rsidR="0041076A" w:rsidRPr="00F739F5">
        <w:rPr>
          <w:rFonts w:asciiTheme="minorBidi" w:eastAsia="Times New Roman" w:hAnsiTheme="minorBidi"/>
          <w:sz w:val="22"/>
          <w:szCs w:val="22"/>
          <w:lang w:val="en-GB"/>
        </w:rPr>
        <w:t xml:space="preserve"> </w:t>
      </w:r>
      <w:r w:rsidR="00AE2339" w:rsidRPr="00F739F5">
        <w:rPr>
          <w:rFonts w:asciiTheme="minorBidi" w:eastAsia="Times New Roman" w:hAnsiTheme="minorBidi"/>
          <w:sz w:val="22"/>
          <w:szCs w:val="22"/>
          <w:lang w:val="en-GB"/>
        </w:rPr>
        <w:t xml:space="preserve">also exploring options for developing </w:t>
      </w:r>
      <w:r w:rsidR="00000C3D" w:rsidRPr="00F739F5">
        <w:rPr>
          <w:rFonts w:asciiTheme="minorBidi" w:eastAsia="Times New Roman" w:hAnsiTheme="minorBidi"/>
          <w:sz w:val="22"/>
          <w:szCs w:val="22"/>
          <w:lang w:val="en-GB"/>
        </w:rPr>
        <w:t>an</w:t>
      </w:r>
      <w:r w:rsidR="00AE2339" w:rsidRPr="00F739F5">
        <w:rPr>
          <w:rFonts w:asciiTheme="minorBidi" w:eastAsia="Times New Roman" w:hAnsiTheme="minorBidi"/>
          <w:sz w:val="22"/>
          <w:szCs w:val="22"/>
          <w:lang w:val="en-GB"/>
        </w:rPr>
        <w:t xml:space="preserve"> online platform for the submission of </w:t>
      </w:r>
      <w:r w:rsidR="0041076A" w:rsidRPr="00F739F5">
        <w:rPr>
          <w:rFonts w:asciiTheme="minorBidi" w:eastAsia="Times New Roman" w:hAnsiTheme="minorBidi"/>
          <w:sz w:val="22"/>
          <w:szCs w:val="22"/>
          <w:lang w:val="en-GB"/>
        </w:rPr>
        <w:t>n</w:t>
      </w:r>
      <w:r w:rsidR="00AE2339" w:rsidRPr="00F739F5">
        <w:rPr>
          <w:rFonts w:asciiTheme="minorBidi" w:eastAsia="Times New Roman" w:hAnsiTheme="minorBidi"/>
          <w:sz w:val="22"/>
          <w:szCs w:val="22"/>
          <w:lang w:val="en-GB"/>
        </w:rPr>
        <w:t xml:space="preserve">omination dossiers, </w:t>
      </w:r>
      <w:r w:rsidR="00D5415F" w:rsidRPr="00F739F5">
        <w:rPr>
          <w:rFonts w:asciiTheme="minorBidi" w:eastAsia="Times New Roman" w:hAnsiTheme="minorBidi"/>
          <w:sz w:val="22"/>
          <w:szCs w:val="22"/>
          <w:lang w:val="en-GB"/>
        </w:rPr>
        <w:t xml:space="preserve">at </w:t>
      </w:r>
      <w:r w:rsidR="00C46C83" w:rsidRPr="00F739F5">
        <w:rPr>
          <w:rFonts w:asciiTheme="minorBidi" w:eastAsia="Times New Roman" w:hAnsiTheme="minorBidi"/>
          <w:sz w:val="22"/>
          <w:szCs w:val="22"/>
          <w:lang w:val="en-GB"/>
        </w:rPr>
        <w:t xml:space="preserve">the </w:t>
      </w:r>
      <w:r w:rsidR="00D5415F" w:rsidRPr="00F739F5">
        <w:rPr>
          <w:rFonts w:asciiTheme="minorBidi" w:eastAsia="Times New Roman" w:hAnsiTheme="minorBidi"/>
          <w:sz w:val="22"/>
          <w:szCs w:val="22"/>
          <w:lang w:val="en-GB"/>
        </w:rPr>
        <w:t>47th session</w:t>
      </w:r>
      <w:r w:rsidR="00C46C83" w:rsidRPr="00F739F5">
        <w:rPr>
          <w:rFonts w:asciiTheme="minorBidi" w:eastAsia="Times New Roman" w:hAnsiTheme="minorBidi"/>
          <w:sz w:val="22"/>
          <w:szCs w:val="22"/>
          <w:lang w:val="en-GB"/>
        </w:rPr>
        <w:t xml:space="preserve"> of the World Heritage Committee</w:t>
      </w:r>
      <w:r w:rsidR="004909F9" w:rsidRPr="00F739F5">
        <w:rPr>
          <w:rFonts w:asciiTheme="minorBidi" w:eastAsia="Times New Roman" w:hAnsiTheme="minorBidi"/>
          <w:sz w:val="22"/>
          <w:szCs w:val="22"/>
          <w:lang w:val="en-GB"/>
        </w:rPr>
        <w:t>.</w:t>
      </w:r>
      <w:r w:rsidR="0085455B" w:rsidRPr="00F739F5">
        <w:rPr>
          <w:rFonts w:asciiTheme="minorBidi" w:eastAsia="Times New Roman" w:hAnsiTheme="minorBidi"/>
          <w:sz w:val="22"/>
          <w:szCs w:val="22"/>
          <w:lang w:val="en-GB"/>
        </w:rPr>
        <w:t xml:space="preserve"> </w:t>
      </w:r>
    </w:p>
    <w:p w14:paraId="2EA8D29F" w14:textId="578E55B4" w:rsidR="00D5415F" w:rsidRPr="00F739F5" w:rsidRDefault="00DD6154" w:rsidP="003C1CF5">
      <w:pPr>
        <w:pStyle w:val="ListParagraph"/>
        <w:numPr>
          <w:ilvl w:val="0"/>
          <w:numId w:val="1"/>
        </w:numPr>
        <w:tabs>
          <w:tab w:val="clear" w:pos="720"/>
        </w:tabs>
        <w:spacing w:after="120" w:line="276" w:lineRule="atLeast"/>
        <w:ind w:left="567" w:hanging="567"/>
        <w:contextualSpacing w:val="0"/>
        <w:jc w:val="both"/>
        <w:rPr>
          <w:rFonts w:asciiTheme="minorBidi" w:eastAsia="Times New Roman" w:hAnsiTheme="minorBidi"/>
          <w:sz w:val="22"/>
          <w:szCs w:val="22"/>
          <w:lang w:val="en-GB"/>
        </w:rPr>
      </w:pPr>
      <w:r w:rsidRPr="00F739F5">
        <w:rPr>
          <w:rFonts w:asciiTheme="minorBidi" w:eastAsia="Times New Roman" w:hAnsiTheme="minorBidi"/>
          <w:color w:val="4C94D8" w:themeColor="text2" w:themeTint="80"/>
          <w:sz w:val="22"/>
          <w:szCs w:val="22"/>
          <w:lang w:val="en-GB"/>
        </w:rPr>
        <w:t xml:space="preserve">[Adopted in the room] </w:t>
      </w:r>
      <w:r w:rsidR="00A143D2" w:rsidRPr="00F739F5">
        <w:rPr>
          <w:rFonts w:asciiTheme="minorBidi" w:eastAsia="Times New Roman" w:hAnsiTheme="minorBidi"/>
          <w:sz w:val="22"/>
          <w:szCs w:val="22"/>
          <w:lang w:val="en-GB"/>
        </w:rPr>
        <w:t>R</w:t>
      </w:r>
      <w:r w:rsidR="00D5415F" w:rsidRPr="00F739F5">
        <w:rPr>
          <w:rFonts w:asciiTheme="minorBidi" w:eastAsia="Times New Roman" w:hAnsiTheme="minorBidi"/>
          <w:sz w:val="22"/>
          <w:szCs w:val="22"/>
          <w:lang w:val="en-GB"/>
        </w:rPr>
        <w:t xml:space="preserve">equest the World Heritage Centre in collaboration with the Advisory Bodies to update the Manual for Preparing Nominations pending necessary financial support and to submit it to </w:t>
      </w:r>
      <w:r w:rsidR="000A5C96" w:rsidRPr="00F739F5">
        <w:rPr>
          <w:rFonts w:asciiTheme="minorBidi" w:eastAsia="Times New Roman" w:hAnsiTheme="minorBidi"/>
          <w:sz w:val="22"/>
          <w:szCs w:val="22"/>
          <w:lang w:val="en-GB"/>
        </w:rPr>
        <w:t>its</w:t>
      </w:r>
      <w:r w:rsidR="00D5415F" w:rsidRPr="00F739F5">
        <w:rPr>
          <w:rFonts w:asciiTheme="minorBidi" w:eastAsia="Times New Roman" w:hAnsiTheme="minorBidi"/>
          <w:sz w:val="22"/>
          <w:szCs w:val="22"/>
          <w:lang w:val="en-GB"/>
        </w:rPr>
        <w:t xml:space="preserve"> 48th session</w:t>
      </w:r>
      <w:r w:rsidR="00FE7666" w:rsidRPr="00F739F5">
        <w:rPr>
          <w:rFonts w:asciiTheme="minorBidi" w:eastAsia="Times New Roman" w:hAnsiTheme="minorBidi"/>
          <w:sz w:val="22"/>
          <w:szCs w:val="22"/>
          <w:lang w:val="en-GB"/>
        </w:rPr>
        <w:t>.</w:t>
      </w:r>
    </w:p>
    <w:p w14:paraId="0E9D4569" w14:textId="0A7ACDDC" w:rsidR="00B8551E" w:rsidRPr="00F739F5" w:rsidRDefault="00DD6154" w:rsidP="00B8551E">
      <w:pPr>
        <w:pStyle w:val="ListParagraph"/>
        <w:numPr>
          <w:ilvl w:val="0"/>
          <w:numId w:val="1"/>
        </w:numPr>
        <w:tabs>
          <w:tab w:val="clear" w:pos="720"/>
        </w:tabs>
        <w:spacing w:after="120" w:line="276" w:lineRule="atLeast"/>
        <w:ind w:left="567" w:hanging="567"/>
        <w:contextualSpacing w:val="0"/>
        <w:jc w:val="both"/>
        <w:rPr>
          <w:rFonts w:asciiTheme="minorBidi" w:eastAsia="Times New Roman" w:hAnsiTheme="minorBidi"/>
          <w:sz w:val="22"/>
          <w:szCs w:val="22"/>
          <w:lang w:val="en-GB"/>
        </w:rPr>
      </w:pPr>
      <w:r w:rsidRPr="00F739F5">
        <w:rPr>
          <w:rFonts w:asciiTheme="minorBidi" w:eastAsia="Times New Roman" w:hAnsiTheme="minorBidi"/>
          <w:color w:val="4C94D8" w:themeColor="text2" w:themeTint="80"/>
          <w:sz w:val="22"/>
          <w:szCs w:val="22"/>
          <w:lang w:val="en-GB"/>
        </w:rPr>
        <w:t xml:space="preserve">[Adopted in the room] </w:t>
      </w:r>
      <w:r w:rsidR="003F5014" w:rsidRPr="00F739F5">
        <w:rPr>
          <w:rFonts w:asciiTheme="minorBidi" w:eastAsia="Times New Roman" w:hAnsiTheme="minorBidi"/>
          <w:sz w:val="22"/>
          <w:szCs w:val="22"/>
          <w:lang w:val="en-GB"/>
        </w:rPr>
        <w:t>Recalling the “Declaration of principles to promote international solidarity and cooperation to preserve World Heritage”</w:t>
      </w:r>
      <w:r w:rsidR="00385E80" w:rsidRPr="00F739F5">
        <w:rPr>
          <w:rFonts w:asciiTheme="minorBidi" w:eastAsia="Times New Roman" w:hAnsiTheme="minorBidi"/>
          <w:sz w:val="22"/>
          <w:szCs w:val="22"/>
          <w:lang w:val="en-GB"/>
        </w:rPr>
        <w:t>,</w:t>
      </w:r>
      <w:r w:rsidR="003F5014" w:rsidRPr="00F739F5">
        <w:rPr>
          <w:rFonts w:asciiTheme="minorBidi" w:eastAsia="Times New Roman" w:hAnsiTheme="minorBidi"/>
          <w:sz w:val="22"/>
          <w:szCs w:val="22"/>
          <w:lang w:val="en-GB"/>
        </w:rPr>
        <w:t xml:space="preserve"> endorsed by the General Assembly of States Parties to the Convention in 2021, strongly </w:t>
      </w:r>
      <w:r w:rsidR="00B8551E" w:rsidRPr="00F739F5">
        <w:rPr>
          <w:rFonts w:asciiTheme="minorBidi" w:eastAsia="Times New Roman" w:hAnsiTheme="minorBidi"/>
          <w:sz w:val="22"/>
          <w:szCs w:val="22"/>
          <w:lang w:val="en-GB"/>
        </w:rPr>
        <w:t>encourage Committee Members to refrain from having nominations examined during their mandate</w:t>
      </w:r>
      <w:r w:rsidR="00296052" w:rsidRPr="00F739F5">
        <w:rPr>
          <w:rFonts w:asciiTheme="minorBidi" w:eastAsia="Times New Roman" w:hAnsiTheme="minorBidi"/>
          <w:sz w:val="22"/>
          <w:szCs w:val="22"/>
          <w:lang w:val="en-GB"/>
        </w:rPr>
        <w:t>.</w:t>
      </w:r>
    </w:p>
    <w:p w14:paraId="00FBE669" w14:textId="243820E1" w:rsidR="009947C6" w:rsidRPr="00F739F5" w:rsidRDefault="00DD6154" w:rsidP="00583482">
      <w:pPr>
        <w:pStyle w:val="ListParagraph"/>
        <w:numPr>
          <w:ilvl w:val="0"/>
          <w:numId w:val="1"/>
        </w:numPr>
        <w:tabs>
          <w:tab w:val="clear" w:pos="720"/>
        </w:tabs>
        <w:spacing w:after="120" w:line="276" w:lineRule="atLeast"/>
        <w:ind w:left="567" w:hanging="567"/>
        <w:contextualSpacing w:val="0"/>
        <w:jc w:val="both"/>
        <w:rPr>
          <w:rFonts w:asciiTheme="minorBidi" w:eastAsia="Times New Roman" w:hAnsiTheme="minorBidi"/>
          <w:sz w:val="22"/>
          <w:szCs w:val="22"/>
          <w:lang w:val="en-GB"/>
        </w:rPr>
      </w:pPr>
      <w:r w:rsidRPr="00F739F5">
        <w:rPr>
          <w:rFonts w:asciiTheme="minorBidi" w:eastAsia="Times New Roman" w:hAnsiTheme="minorBidi"/>
          <w:color w:val="4C94D8" w:themeColor="text2" w:themeTint="80"/>
          <w:sz w:val="22"/>
          <w:szCs w:val="22"/>
          <w:lang w:val="en-GB"/>
        </w:rPr>
        <w:t xml:space="preserve">[Adopted in the room] </w:t>
      </w:r>
      <w:r w:rsidR="009947C6" w:rsidRPr="00F739F5">
        <w:rPr>
          <w:rFonts w:asciiTheme="minorBidi" w:eastAsia="Times New Roman" w:hAnsiTheme="minorBidi"/>
          <w:sz w:val="22"/>
          <w:szCs w:val="22"/>
          <w:lang w:val="en-GB"/>
        </w:rPr>
        <w:t>To explore the funding possibilities</w:t>
      </w:r>
      <w:r w:rsidR="008F645E" w:rsidRPr="00F739F5">
        <w:rPr>
          <w:rFonts w:asciiTheme="minorBidi" w:eastAsia="Times New Roman" w:hAnsiTheme="minorBidi"/>
          <w:sz w:val="22"/>
          <w:szCs w:val="22"/>
          <w:lang w:val="en-GB"/>
        </w:rPr>
        <w:t>,</w:t>
      </w:r>
      <w:r w:rsidR="009947C6" w:rsidRPr="00F739F5">
        <w:rPr>
          <w:rFonts w:asciiTheme="minorBidi" w:eastAsia="Times New Roman" w:hAnsiTheme="minorBidi"/>
          <w:sz w:val="22"/>
          <w:szCs w:val="22"/>
          <w:lang w:val="en-GB"/>
        </w:rPr>
        <w:t xml:space="preserve"> in</w:t>
      </w:r>
      <w:r w:rsidR="00144267" w:rsidRPr="00F739F5">
        <w:rPr>
          <w:rFonts w:asciiTheme="minorBidi" w:eastAsia="Times New Roman" w:hAnsiTheme="minorBidi"/>
          <w:sz w:val="22"/>
          <w:szCs w:val="22"/>
          <w:lang w:val="en-GB"/>
        </w:rPr>
        <w:t xml:space="preserve">cluding through the World Heritage Fund, to support the implementation of the </w:t>
      </w:r>
      <w:r w:rsidR="00990CBC" w:rsidRPr="00F739F5">
        <w:rPr>
          <w:rFonts w:asciiTheme="minorBidi" w:eastAsia="Times New Roman" w:hAnsiTheme="minorBidi"/>
          <w:sz w:val="22"/>
          <w:szCs w:val="22"/>
          <w:lang w:val="en-GB"/>
        </w:rPr>
        <w:t>above-mentioned</w:t>
      </w:r>
      <w:r w:rsidR="00144267" w:rsidRPr="00F739F5">
        <w:rPr>
          <w:rFonts w:asciiTheme="minorBidi" w:eastAsia="Times New Roman" w:hAnsiTheme="minorBidi"/>
          <w:sz w:val="22"/>
          <w:szCs w:val="22"/>
          <w:lang w:val="en-GB"/>
        </w:rPr>
        <w:t xml:space="preserve"> programme and activities</w:t>
      </w:r>
      <w:r w:rsidR="008F645E" w:rsidRPr="00F739F5">
        <w:rPr>
          <w:rFonts w:asciiTheme="minorBidi" w:eastAsia="Times New Roman" w:hAnsiTheme="minorBidi"/>
          <w:sz w:val="22"/>
          <w:szCs w:val="22"/>
          <w:lang w:val="en-GB"/>
        </w:rPr>
        <w:t>.</w:t>
      </w:r>
    </w:p>
    <w:p w14:paraId="3495FE0E" w14:textId="185214CF" w:rsidR="00583482" w:rsidRPr="00F739F5" w:rsidRDefault="00DD6154" w:rsidP="00583482">
      <w:pPr>
        <w:pStyle w:val="ListParagraph"/>
        <w:numPr>
          <w:ilvl w:val="0"/>
          <w:numId w:val="1"/>
        </w:numPr>
        <w:tabs>
          <w:tab w:val="clear" w:pos="720"/>
        </w:tabs>
        <w:spacing w:after="120" w:line="276" w:lineRule="atLeast"/>
        <w:ind w:left="567" w:hanging="567"/>
        <w:contextualSpacing w:val="0"/>
        <w:jc w:val="both"/>
        <w:rPr>
          <w:rFonts w:asciiTheme="minorBidi" w:eastAsia="Times New Roman" w:hAnsiTheme="minorBidi"/>
          <w:sz w:val="22"/>
          <w:szCs w:val="22"/>
          <w:lang w:val="en-GB"/>
        </w:rPr>
      </w:pPr>
      <w:r w:rsidRPr="00F739F5">
        <w:rPr>
          <w:rFonts w:asciiTheme="minorBidi" w:eastAsia="Times New Roman" w:hAnsiTheme="minorBidi"/>
          <w:color w:val="4C94D8" w:themeColor="text2" w:themeTint="80"/>
          <w:sz w:val="22"/>
          <w:szCs w:val="22"/>
          <w:lang w:val="en-GB"/>
        </w:rPr>
        <w:t xml:space="preserve">[Adopted in the room] </w:t>
      </w:r>
      <w:r w:rsidR="00B8551E" w:rsidRPr="00F739F5">
        <w:rPr>
          <w:rFonts w:asciiTheme="minorBidi" w:eastAsia="Times New Roman" w:hAnsiTheme="minorBidi"/>
          <w:sz w:val="22"/>
          <w:szCs w:val="22"/>
          <w:lang w:val="en-GB"/>
        </w:rPr>
        <w:t>E</w:t>
      </w:r>
      <w:r w:rsidR="00583482" w:rsidRPr="00F739F5">
        <w:rPr>
          <w:rFonts w:asciiTheme="minorBidi" w:eastAsia="Times New Roman" w:hAnsiTheme="minorBidi"/>
          <w:sz w:val="22"/>
          <w:szCs w:val="22"/>
          <w:lang w:val="en-GB"/>
        </w:rPr>
        <w:t xml:space="preserve">xtend the mandate of the Open-ended Working Group </w:t>
      </w:r>
      <w:r w:rsidR="00A143D2" w:rsidRPr="00F739F5">
        <w:rPr>
          <w:rFonts w:asciiTheme="minorBidi" w:eastAsia="Times New Roman" w:hAnsiTheme="minorBidi"/>
          <w:sz w:val="22"/>
          <w:szCs w:val="22"/>
          <w:lang w:val="en-GB"/>
        </w:rPr>
        <w:t>until</w:t>
      </w:r>
      <w:r w:rsidR="00583482" w:rsidRPr="00F739F5">
        <w:rPr>
          <w:rFonts w:asciiTheme="minorBidi" w:eastAsia="Times New Roman" w:hAnsiTheme="minorBidi"/>
          <w:sz w:val="22"/>
          <w:szCs w:val="22"/>
          <w:lang w:val="en-GB"/>
        </w:rPr>
        <w:t xml:space="preserve"> the 47th session of the World Heritage Committee.</w:t>
      </w:r>
    </w:p>
    <w:p w14:paraId="22F7D85A" w14:textId="7126D48C" w:rsidR="00DD6154" w:rsidRPr="00F739F5" w:rsidRDefault="001342A1" w:rsidP="00DD6154">
      <w:pPr>
        <w:spacing w:after="120" w:line="276" w:lineRule="atLeast"/>
        <w:jc w:val="both"/>
        <w:rPr>
          <w:rFonts w:asciiTheme="minorBidi" w:eastAsia="Times New Roman" w:hAnsiTheme="minorBidi"/>
          <w:color w:val="4C94D8" w:themeColor="text2" w:themeTint="80"/>
          <w:sz w:val="22"/>
          <w:szCs w:val="22"/>
          <w:lang w:val="en-GB"/>
        </w:rPr>
      </w:pPr>
      <w:r>
        <w:rPr>
          <w:rFonts w:asciiTheme="minorBidi" w:eastAsia="Times New Roman" w:hAnsiTheme="minorBidi"/>
          <w:color w:val="4C94D8" w:themeColor="text2" w:themeTint="80"/>
          <w:sz w:val="22"/>
          <w:szCs w:val="22"/>
          <w:lang w:val="en-GB"/>
        </w:rPr>
        <w:lastRenderedPageBreak/>
        <w:t>R</w:t>
      </w:r>
      <w:r w:rsidRPr="001342A1">
        <w:rPr>
          <w:rFonts w:asciiTheme="minorBidi" w:eastAsia="Times New Roman" w:hAnsiTheme="minorBidi"/>
          <w:color w:val="4C94D8" w:themeColor="text2" w:themeTint="80"/>
          <w:sz w:val="22"/>
          <w:szCs w:val="22"/>
          <w:lang w:val="en-GB"/>
        </w:rPr>
        <w:t xml:space="preserve">ecommendations </w:t>
      </w:r>
      <w:r>
        <w:rPr>
          <w:rFonts w:asciiTheme="minorBidi" w:eastAsia="Times New Roman" w:hAnsiTheme="minorBidi"/>
          <w:color w:val="4C94D8" w:themeColor="text2" w:themeTint="80"/>
          <w:sz w:val="22"/>
          <w:szCs w:val="22"/>
          <w:lang w:val="en-GB"/>
        </w:rPr>
        <w:t>s</w:t>
      </w:r>
      <w:r w:rsidR="000F31BF" w:rsidRPr="00F739F5">
        <w:rPr>
          <w:rFonts w:asciiTheme="minorBidi" w:eastAsia="Times New Roman" w:hAnsiTheme="minorBidi"/>
          <w:color w:val="4C94D8" w:themeColor="text2" w:themeTint="80"/>
          <w:sz w:val="22"/>
          <w:szCs w:val="22"/>
          <w:lang w:val="en-GB"/>
        </w:rPr>
        <w:t>ubmitted in the room but not discussed:</w:t>
      </w:r>
    </w:p>
    <w:p w14:paraId="58840D25" w14:textId="3FA59A87" w:rsidR="005E786B" w:rsidRPr="00EB43D1" w:rsidRDefault="005E786B" w:rsidP="005E786B">
      <w:pPr>
        <w:pStyle w:val="ListParagraph"/>
        <w:spacing w:after="120" w:line="276" w:lineRule="atLeast"/>
        <w:ind w:left="567"/>
        <w:contextualSpacing w:val="0"/>
        <w:jc w:val="both"/>
        <w:rPr>
          <w:rFonts w:asciiTheme="minorBidi" w:eastAsia="Times New Roman" w:hAnsiTheme="minorBidi"/>
          <w:sz w:val="22"/>
          <w:szCs w:val="22"/>
          <w:lang w:val="en-GB"/>
        </w:rPr>
      </w:pPr>
      <w:r w:rsidRPr="00E349EC">
        <w:rPr>
          <w:rFonts w:asciiTheme="minorBidi" w:eastAsia="Times New Roman" w:hAnsiTheme="minorBidi"/>
          <w:b/>
          <w:bCs/>
          <w:sz w:val="22"/>
          <w:szCs w:val="22"/>
          <w:lang w:val="en-GB"/>
        </w:rPr>
        <w:t>[US]</w:t>
      </w:r>
      <w:r w:rsidRPr="00F739F5">
        <w:rPr>
          <w:rFonts w:asciiTheme="minorBidi" w:eastAsia="Times New Roman" w:hAnsiTheme="minorBidi"/>
          <w:sz w:val="22"/>
          <w:szCs w:val="22"/>
          <w:lang w:val="en-GB"/>
        </w:rPr>
        <w:t xml:space="preserve"> </w:t>
      </w:r>
      <w:r w:rsidR="000F31BF" w:rsidRPr="00E349EC">
        <w:rPr>
          <w:rFonts w:asciiTheme="minorBidi" w:eastAsia="Times New Roman" w:hAnsiTheme="minorBidi"/>
          <w:b/>
          <w:bCs/>
          <w:sz w:val="22"/>
          <w:szCs w:val="22"/>
          <w:lang w:val="en-GB"/>
        </w:rPr>
        <w:t>(as revised by the author)</w:t>
      </w:r>
      <w:r w:rsidR="000F31BF" w:rsidRPr="00F739F5">
        <w:rPr>
          <w:rFonts w:asciiTheme="minorBidi" w:eastAsia="Times New Roman" w:hAnsiTheme="minorBidi"/>
          <w:sz w:val="22"/>
          <w:szCs w:val="22"/>
          <w:lang w:val="en-GB"/>
        </w:rPr>
        <w:t xml:space="preserve"> </w:t>
      </w:r>
      <w:r w:rsidR="00E349EC" w:rsidRPr="00E349EC">
        <w:rPr>
          <w:rFonts w:asciiTheme="minorBidi" w:eastAsia="Times New Roman" w:hAnsiTheme="minorBidi"/>
          <w:sz w:val="22"/>
          <w:szCs w:val="22"/>
          <w:lang w:val="en-GB"/>
        </w:rPr>
        <w:t xml:space="preserve">Request the World Heritage Centre in cooperation with the Advisory Bodies and Category 2 Centres to explore options for States Parties to update statements of Outstanding Universal Value to </w:t>
      </w:r>
      <w:r w:rsidR="00E349EC" w:rsidRPr="00EB43D1">
        <w:rPr>
          <w:rFonts w:asciiTheme="minorBidi" w:eastAsia="Times New Roman" w:hAnsiTheme="minorBidi"/>
          <w:sz w:val="22"/>
          <w:szCs w:val="22"/>
          <w:lang w:val="en-GB"/>
        </w:rPr>
        <w:t xml:space="preserve">reflect the narrative of indigenous </w:t>
      </w:r>
      <w:proofErr w:type="gramStart"/>
      <w:r w:rsidR="00E349EC" w:rsidRPr="00EB43D1">
        <w:rPr>
          <w:rFonts w:asciiTheme="minorBidi" w:eastAsia="Times New Roman" w:hAnsiTheme="minorBidi"/>
          <w:sz w:val="22"/>
          <w:szCs w:val="22"/>
          <w:lang w:val="en-GB"/>
        </w:rPr>
        <w:t>people, and</w:t>
      </w:r>
      <w:proofErr w:type="gramEnd"/>
      <w:r w:rsidR="00E349EC" w:rsidRPr="00EB43D1">
        <w:rPr>
          <w:rFonts w:asciiTheme="minorBidi" w:eastAsia="Times New Roman" w:hAnsiTheme="minorBidi"/>
          <w:sz w:val="22"/>
          <w:szCs w:val="22"/>
          <w:lang w:val="en-GB"/>
        </w:rPr>
        <w:t xml:space="preserve"> present a proposal to its 47th session.</w:t>
      </w:r>
    </w:p>
    <w:p w14:paraId="3FBE8E15" w14:textId="77777777" w:rsidR="009C4379" w:rsidRPr="00EB43D1" w:rsidRDefault="009C4379" w:rsidP="005E786B">
      <w:pPr>
        <w:pStyle w:val="ListParagraph"/>
        <w:spacing w:after="120" w:line="276" w:lineRule="atLeast"/>
        <w:ind w:left="567"/>
        <w:contextualSpacing w:val="0"/>
        <w:jc w:val="both"/>
        <w:rPr>
          <w:rFonts w:asciiTheme="minorBidi" w:eastAsia="Times New Roman" w:hAnsiTheme="minorBidi"/>
          <w:sz w:val="22"/>
          <w:szCs w:val="22"/>
          <w:lang w:val="en-GB"/>
        </w:rPr>
      </w:pPr>
    </w:p>
    <w:p w14:paraId="65E33D88" w14:textId="1779AA09" w:rsidR="005E786B" w:rsidRPr="00EB43D1" w:rsidRDefault="005E786B" w:rsidP="005E786B">
      <w:pPr>
        <w:pStyle w:val="ListParagraph"/>
        <w:spacing w:after="120" w:line="276" w:lineRule="atLeast"/>
        <w:ind w:left="567"/>
        <w:contextualSpacing w:val="0"/>
        <w:jc w:val="both"/>
        <w:rPr>
          <w:rFonts w:asciiTheme="minorBidi" w:eastAsia="Times New Roman" w:hAnsiTheme="minorBidi"/>
          <w:sz w:val="22"/>
          <w:szCs w:val="22"/>
          <w:lang w:val="en-GB"/>
        </w:rPr>
      </w:pPr>
      <w:r w:rsidRPr="00EB43D1">
        <w:rPr>
          <w:rFonts w:asciiTheme="minorBidi" w:eastAsia="Times New Roman" w:hAnsiTheme="minorBidi"/>
          <w:b/>
          <w:bCs/>
          <w:sz w:val="22"/>
          <w:szCs w:val="22"/>
          <w:lang w:val="en-GB"/>
        </w:rPr>
        <w:t>[Kuwait, France, Czechia: delete]</w:t>
      </w:r>
      <w:r w:rsidRPr="00EB43D1">
        <w:rPr>
          <w:rFonts w:asciiTheme="minorBidi" w:eastAsia="Times New Roman" w:hAnsiTheme="minorBidi"/>
          <w:sz w:val="22"/>
          <w:szCs w:val="22"/>
          <w:lang w:val="en-GB"/>
        </w:rPr>
        <w:t xml:space="preserve"> </w:t>
      </w:r>
      <w:r w:rsidRPr="00EB43D1">
        <w:rPr>
          <w:rFonts w:asciiTheme="minorBidi" w:eastAsia="Times New Roman" w:hAnsiTheme="minorBidi"/>
          <w:b/>
          <w:bCs/>
          <w:sz w:val="22"/>
          <w:szCs w:val="22"/>
          <w:lang w:val="en-GB"/>
        </w:rPr>
        <w:t>[</w:t>
      </w:r>
      <w:r w:rsidR="00E349EC" w:rsidRPr="00EB43D1">
        <w:rPr>
          <w:rFonts w:asciiTheme="minorBidi" w:eastAsia="Times New Roman" w:hAnsiTheme="minorBidi"/>
          <w:b/>
          <w:bCs/>
          <w:sz w:val="22"/>
          <w:szCs w:val="22"/>
          <w:lang w:val="en-GB"/>
        </w:rPr>
        <w:t xml:space="preserve">Brazil, </w:t>
      </w:r>
      <w:r w:rsidRPr="00EB43D1">
        <w:rPr>
          <w:rFonts w:asciiTheme="minorBidi" w:eastAsia="Times New Roman" w:hAnsiTheme="minorBidi"/>
          <w:b/>
          <w:bCs/>
          <w:sz w:val="22"/>
          <w:szCs w:val="22"/>
          <w:lang w:val="en-GB"/>
        </w:rPr>
        <w:t>South Africa]</w:t>
      </w:r>
      <w:r w:rsidRPr="00EB43D1">
        <w:rPr>
          <w:rFonts w:asciiTheme="minorBidi" w:eastAsia="Times New Roman" w:hAnsiTheme="minorBidi"/>
          <w:sz w:val="22"/>
          <w:szCs w:val="22"/>
          <w:lang w:val="en-GB"/>
        </w:rPr>
        <w:t xml:space="preserve"> Request the World Heritage Centre in collaboration with the A</w:t>
      </w:r>
      <w:r w:rsidR="00F739F5" w:rsidRPr="00EB43D1">
        <w:rPr>
          <w:rFonts w:asciiTheme="minorBidi" w:eastAsia="Times New Roman" w:hAnsiTheme="minorBidi"/>
          <w:sz w:val="22"/>
          <w:szCs w:val="22"/>
          <w:lang w:val="en-GB"/>
        </w:rPr>
        <w:t xml:space="preserve">dvisory </w:t>
      </w:r>
      <w:r w:rsidRPr="00EB43D1">
        <w:rPr>
          <w:rFonts w:asciiTheme="minorBidi" w:eastAsia="Times New Roman" w:hAnsiTheme="minorBidi"/>
          <w:sz w:val="22"/>
          <w:szCs w:val="22"/>
          <w:lang w:val="en-GB"/>
        </w:rPr>
        <w:t>B</w:t>
      </w:r>
      <w:r w:rsidR="00F739F5" w:rsidRPr="00EB43D1">
        <w:rPr>
          <w:rFonts w:asciiTheme="minorBidi" w:eastAsia="Times New Roman" w:hAnsiTheme="minorBidi"/>
          <w:sz w:val="22"/>
          <w:szCs w:val="22"/>
          <w:lang w:val="en-GB"/>
        </w:rPr>
        <w:t>odies</w:t>
      </w:r>
      <w:r w:rsidRPr="00EB43D1">
        <w:rPr>
          <w:rFonts w:asciiTheme="minorBidi" w:eastAsia="Times New Roman" w:hAnsiTheme="minorBidi"/>
          <w:sz w:val="22"/>
          <w:szCs w:val="22"/>
          <w:lang w:val="en-GB"/>
        </w:rPr>
        <w:t xml:space="preserve"> to explore ways, </w:t>
      </w:r>
      <w:proofErr w:type="gramStart"/>
      <w:r w:rsidRPr="00EB43D1">
        <w:rPr>
          <w:rFonts w:asciiTheme="minorBidi" w:eastAsia="Times New Roman" w:hAnsiTheme="minorBidi"/>
          <w:sz w:val="22"/>
          <w:szCs w:val="22"/>
          <w:lang w:val="en-GB"/>
        </w:rPr>
        <w:t>taking into account</w:t>
      </w:r>
      <w:proofErr w:type="gramEnd"/>
      <w:r w:rsidRPr="00EB43D1">
        <w:rPr>
          <w:rFonts w:asciiTheme="minorBidi" w:eastAsia="Times New Roman" w:hAnsiTheme="minorBidi"/>
          <w:sz w:val="22"/>
          <w:szCs w:val="22"/>
          <w:lang w:val="en-GB"/>
        </w:rPr>
        <w:t xml:space="preserve"> </w:t>
      </w:r>
      <w:r w:rsidRPr="00EB43D1">
        <w:rPr>
          <w:rFonts w:asciiTheme="minorBidi" w:eastAsia="Times New Roman" w:hAnsiTheme="minorBidi"/>
          <w:b/>
          <w:bCs/>
          <w:sz w:val="22"/>
          <w:szCs w:val="22"/>
          <w:lang w:val="en-GB"/>
        </w:rPr>
        <w:t>[Czechia]</w:t>
      </w:r>
      <w:r w:rsidRPr="00EB43D1">
        <w:rPr>
          <w:rFonts w:asciiTheme="minorBidi" w:eastAsia="Times New Roman" w:hAnsiTheme="minorBidi"/>
          <w:sz w:val="22"/>
          <w:szCs w:val="22"/>
          <w:lang w:val="en-GB"/>
        </w:rPr>
        <w:t xml:space="preserve"> discussions held at the OEWG, </w:t>
      </w:r>
      <w:r w:rsidRPr="00EB43D1">
        <w:rPr>
          <w:rFonts w:asciiTheme="minorBidi" w:eastAsia="Times New Roman" w:hAnsiTheme="minorBidi"/>
          <w:b/>
          <w:bCs/>
          <w:sz w:val="22"/>
          <w:szCs w:val="22"/>
          <w:lang w:val="en-GB"/>
        </w:rPr>
        <w:t>[Czechia: delete]</w:t>
      </w:r>
      <w:r w:rsidRPr="00EB43D1">
        <w:rPr>
          <w:rFonts w:asciiTheme="minorBidi" w:eastAsia="Times New Roman" w:hAnsiTheme="minorBidi"/>
          <w:sz w:val="22"/>
          <w:szCs w:val="22"/>
          <w:lang w:val="en-GB"/>
        </w:rPr>
        <w:t xml:space="preserve"> for example the possibility of creation of a fast track for the evaluation of natural sites and other non-represented categories from under-represented States Parties.</w:t>
      </w:r>
    </w:p>
    <w:p w14:paraId="3A1CA06A" w14:textId="72252660" w:rsidR="00C65364" w:rsidRPr="00EB43D1" w:rsidRDefault="00BE34ED" w:rsidP="005E786B">
      <w:pPr>
        <w:pStyle w:val="ListParagraph"/>
        <w:spacing w:after="120" w:line="276" w:lineRule="atLeast"/>
        <w:ind w:left="567"/>
        <w:contextualSpacing w:val="0"/>
        <w:jc w:val="both"/>
        <w:rPr>
          <w:rFonts w:asciiTheme="minorBidi" w:eastAsia="Times New Roman" w:hAnsiTheme="minorBidi"/>
          <w:sz w:val="22"/>
          <w:szCs w:val="22"/>
          <w:lang w:val="en-GB"/>
        </w:rPr>
      </w:pPr>
      <w:r w:rsidRPr="00EB43D1">
        <w:rPr>
          <w:rFonts w:asciiTheme="minorBidi" w:eastAsia="Times New Roman" w:hAnsiTheme="minorBidi"/>
          <w:sz w:val="22"/>
          <w:szCs w:val="22"/>
          <w:lang w:val="en-GB"/>
        </w:rPr>
        <w:t>//</w:t>
      </w:r>
    </w:p>
    <w:p w14:paraId="14CCE866" w14:textId="784A5FE7" w:rsidR="005E786B" w:rsidRPr="00EB43D1" w:rsidRDefault="00C65364" w:rsidP="00C65364">
      <w:pPr>
        <w:pStyle w:val="ListParagraph"/>
        <w:spacing w:after="120" w:line="276" w:lineRule="atLeast"/>
        <w:ind w:left="567"/>
        <w:contextualSpacing w:val="0"/>
        <w:jc w:val="both"/>
        <w:rPr>
          <w:rFonts w:asciiTheme="minorBidi" w:eastAsia="Times New Roman" w:hAnsiTheme="minorBidi"/>
          <w:sz w:val="22"/>
          <w:szCs w:val="22"/>
          <w:lang w:val="en-GB"/>
        </w:rPr>
      </w:pPr>
      <w:r w:rsidRPr="00EB43D1">
        <w:rPr>
          <w:rFonts w:asciiTheme="minorBidi" w:hAnsiTheme="minorBidi"/>
          <w:b/>
          <w:bCs/>
          <w:sz w:val="22"/>
          <w:szCs w:val="22"/>
          <w:lang w:val="en-GB" w:eastAsia="en-US"/>
        </w:rPr>
        <w:t xml:space="preserve">[Brazil, Argentine, Bolivia, </w:t>
      </w:r>
      <w:r w:rsidRPr="00EB43D1">
        <w:rPr>
          <w:rFonts w:asciiTheme="minorBidi" w:hAnsiTheme="minorBidi"/>
          <w:b/>
          <w:bCs/>
          <w:sz w:val="22"/>
          <w:szCs w:val="22"/>
          <w:lang w:val="en-GB"/>
        </w:rPr>
        <w:t>Colombia,</w:t>
      </w:r>
      <w:r w:rsidRPr="00EB43D1">
        <w:rPr>
          <w:rFonts w:asciiTheme="minorBidi" w:hAnsiTheme="minorBidi"/>
          <w:b/>
          <w:bCs/>
          <w:sz w:val="22"/>
          <w:szCs w:val="22"/>
          <w:lang w:val="en-GB" w:eastAsia="en-US"/>
        </w:rPr>
        <w:t xml:space="preserve"> Dominican Republic, Guatemala, Honduras, </w:t>
      </w:r>
      <w:r w:rsidRPr="00EB43D1">
        <w:rPr>
          <w:rFonts w:asciiTheme="minorBidi" w:hAnsiTheme="minorBidi"/>
          <w:b/>
          <w:bCs/>
          <w:sz w:val="22"/>
          <w:szCs w:val="22"/>
          <w:lang w:val="en-GB"/>
        </w:rPr>
        <w:t xml:space="preserve">Kenya, </w:t>
      </w:r>
      <w:r w:rsidRPr="00EB43D1">
        <w:rPr>
          <w:rFonts w:asciiTheme="minorBidi" w:hAnsiTheme="minorBidi"/>
          <w:b/>
          <w:bCs/>
          <w:sz w:val="22"/>
          <w:szCs w:val="22"/>
          <w:lang w:val="en-GB" w:eastAsia="en-US"/>
        </w:rPr>
        <w:t xml:space="preserve">Nicaragua, Panama, Paraguay, Peru, </w:t>
      </w:r>
      <w:r w:rsidRPr="00EB43D1">
        <w:rPr>
          <w:rFonts w:asciiTheme="minorBidi" w:hAnsiTheme="minorBidi"/>
          <w:b/>
          <w:bCs/>
          <w:sz w:val="22"/>
          <w:szCs w:val="22"/>
          <w:lang w:val="en-GB"/>
        </w:rPr>
        <w:t xml:space="preserve">South Africa, </w:t>
      </w:r>
      <w:r w:rsidRPr="00EB43D1">
        <w:rPr>
          <w:rFonts w:asciiTheme="minorBidi" w:hAnsiTheme="minorBidi"/>
          <w:b/>
          <w:bCs/>
          <w:sz w:val="22"/>
          <w:szCs w:val="22"/>
          <w:lang w:val="en-GB" w:eastAsia="en-US"/>
        </w:rPr>
        <w:t xml:space="preserve">St. Kitts and Nevis, </w:t>
      </w:r>
      <w:r w:rsidRPr="00EB43D1">
        <w:rPr>
          <w:rFonts w:asciiTheme="minorBidi" w:hAnsiTheme="minorBidi"/>
          <w:b/>
          <w:bCs/>
          <w:sz w:val="22"/>
          <w:szCs w:val="22"/>
          <w:lang w:val="en-GB"/>
        </w:rPr>
        <w:t>Uruguay</w:t>
      </w:r>
      <w:r w:rsidRPr="00EB43D1">
        <w:rPr>
          <w:rFonts w:asciiTheme="minorBidi" w:hAnsiTheme="minorBidi"/>
          <w:b/>
          <w:bCs/>
          <w:sz w:val="22"/>
          <w:szCs w:val="22"/>
          <w:lang w:val="en-GB" w:eastAsia="en-US"/>
        </w:rPr>
        <w:t>, Venezuela</w:t>
      </w:r>
      <w:r w:rsidRPr="00EB43D1">
        <w:rPr>
          <w:rFonts w:asciiTheme="minorBidi" w:hAnsiTheme="minorBidi"/>
          <w:b/>
          <w:bCs/>
          <w:sz w:val="22"/>
          <w:szCs w:val="22"/>
          <w:lang w:val="en-GB"/>
        </w:rPr>
        <w:t xml:space="preserve">] </w:t>
      </w:r>
      <w:r w:rsidRPr="00EB43D1">
        <w:rPr>
          <w:rFonts w:asciiTheme="minorBidi" w:hAnsiTheme="minorBidi"/>
          <w:sz w:val="22"/>
          <w:szCs w:val="22"/>
          <w:lang w:val="en-GB" w:eastAsia="en-US"/>
        </w:rPr>
        <w:t>Request the World Heritage Centre and the Advisory Bodies to reflect on options to facilitate the prioritization of nominations of natural sites identified in gap studies, and located in non-represented and underrepresented countries, including possible synergies with the evaluation of sites already belonging to the UNESCO Global Geoparks and Biosphere Reserve networks, and to bring a report and proposals for consideration of the 47th session of the World Heritage Committee.</w:t>
      </w:r>
    </w:p>
    <w:p w14:paraId="4451825D" w14:textId="77777777" w:rsidR="00C65364" w:rsidRPr="00EB43D1" w:rsidRDefault="00C65364" w:rsidP="00E349EC">
      <w:pPr>
        <w:ind w:left="567"/>
        <w:jc w:val="both"/>
        <w:rPr>
          <w:rFonts w:asciiTheme="minorBidi" w:eastAsia="Times New Roman" w:hAnsiTheme="minorBidi"/>
          <w:b/>
          <w:bCs/>
          <w:sz w:val="22"/>
          <w:szCs w:val="22"/>
          <w:lang w:val="en-GB"/>
        </w:rPr>
      </w:pPr>
    </w:p>
    <w:p w14:paraId="47F301B3" w14:textId="584E0638" w:rsidR="005E786B" w:rsidRDefault="005E786B" w:rsidP="00E349EC">
      <w:pPr>
        <w:ind w:left="567"/>
        <w:jc w:val="both"/>
        <w:rPr>
          <w:rFonts w:asciiTheme="minorBidi" w:hAnsiTheme="minorBidi"/>
          <w:sz w:val="22"/>
          <w:szCs w:val="22"/>
          <w:lang w:val="en-GB"/>
        </w:rPr>
      </w:pPr>
      <w:r w:rsidRPr="00EB43D1">
        <w:rPr>
          <w:rFonts w:asciiTheme="minorBidi" w:eastAsia="Times New Roman" w:hAnsiTheme="minorBidi"/>
          <w:b/>
          <w:bCs/>
          <w:sz w:val="22"/>
          <w:szCs w:val="22"/>
          <w:lang w:val="en-GB"/>
        </w:rPr>
        <w:t>[Ukraine]</w:t>
      </w:r>
      <w:r w:rsidRPr="00EB43D1">
        <w:rPr>
          <w:rFonts w:asciiTheme="minorBidi" w:eastAsia="Times New Roman" w:hAnsiTheme="minorBidi"/>
          <w:sz w:val="22"/>
          <w:szCs w:val="22"/>
          <w:lang w:val="en-GB"/>
        </w:rPr>
        <w:t xml:space="preserve"> </w:t>
      </w:r>
      <w:r w:rsidR="00F739F5" w:rsidRPr="00EB43D1">
        <w:rPr>
          <w:rFonts w:asciiTheme="minorBidi" w:eastAsia="Times New Roman" w:hAnsiTheme="minorBidi"/>
          <w:b/>
          <w:bCs/>
          <w:sz w:val="22"/>
          <w:szCs w:val="22"/>
          <w:lang w:val="en-GB"/>
        </w:rPr>
        <w:t>(as revised by the author)</w:t>
      </w:r>
      <w:r w:rsidR="00F739F5" w:rsidRPr="00EB43D1">
        <w:rPr>
          <w:rFonts w:asciiTheme="minorBidi" w:eastAsia="Times New Roman" w:hAnsiTheme="minorBidi"/>
          <w:sz w:val="22"/>
          <w:szCs w:val="22"/>
          <w:lang w:val="en-GB"/>
        </w:rPr>
        <w:t xml:space="preserve"> </w:t>
      </w:r>
      <w:r w:rsidR="00F739F5" w:rsidRPr="00EB43D1">
        <w:rPr>
          <w:rFonts w:asciiTheme="minorBidi" w:hAnsiTheme="minorBidi"/>
          <w:sz w:val="22"/>
          <w:szCs w:val="22"/>
          <w:lang w:val="en-GB"/>
        </w:rPr>
        <w:t xml:space="preserve">Invite the World Heritage Centre in cooperation with the Advisory Bodies to </w:t>
      </w:r>
      <w:proofErr w:type="spellStart"/>
      <w:r w:rsidR="00F739F5" w:rsidRPr="00EB43D1">
        <w:rPr>
          <w:rFonts w:asciiTheme="minorBidi" w:hAnsiTheme="minorBidi"/>
          <w:sz w:val="22"/>
          <w:szCs w:val="22"/>
          <w:lang w:val="en-GB"/>
        </w:rPr>
        <w:t>analyze</w:t>
      </w:r>
      <w:proofErr w:type="spellEnd"/>
      <w:r w:rsidR="00F739F5" w:rsidRPr="00EB43D1">
        <w:rPr>
          <w:rFonts w:asciiTheme="minorBidi" w:hAnsiTheme="minorBidi"/>
          <w:sz w:val="22"/>
          <w:szCs w:val="22"/>
          <w:lang w:val="en-GB"/>
        </w:rPr>
        <w:t xml:space="preserve"> the situations</w:t>
      </w:r>
      <w:r w:rsidR="00F739F5" w:rsidRPr="00F739F5">
        <w:rPr>
          <w:rFonts w:asciiTheme="minorBidi" w:hAnsiTheme="minorBidi"/>
          <w:sz w:val="22"/>
          <w:szCs w:val="22"/>
          <w:lang w:val="en-GB"/>
        </w:rPr>
        <w:t xml:space="preserve"> related to the needs for the sites to be inscribed on the L</w:t>
      </w:r>
      <w:r w:rsidR="00F739F5" w:rsidRPr="00F739F5">
        <w:rPr>
          <w:rFonts w:asciiTheme="minorBidi" w:hAnsiTheme="minorBidi"/>
          <w:color w:val="000000"/>
          <w:sz w:val="22"/>
          <w:szCs w:val="22"/>
          <w:lang w:val="en-GB"/>
        </w:rPr>
        <w:t>i</w:t>
      </w:r>
      <w:r w:rsidR="00F739F5" w:rsidRPr="00F739F5">
        <w:rPr>
          <w:rFonts w:asciiTheme="minorBidi" w:hAnsiTheme="minorBidi"/>
          <w:sz w:val="22"/>
          <w:szCs w:val="22"/>
          <w:lang w:val="en-GB"/>
        </w:rPr>
        <w:t>st of World Heritage in Danger caused by external threats to those sites.</w:t>
      </w:r>
    </w:p>
    <w:p w14:paraId="74766C14" w14:textId="77777777" w:rsidR="00CC35BB" w:rsidRPr="00E349EC" w:rsidRDefault="00CC35BB" w:rsidP="00E349EC">
      <w:pPr>
        <w:ind w:left="567"/>
        <w:jc w:val="both"/>
        <w:rPr>
          <w:rFonts w:asciiTheme="minorBidi" w:hAnsiTheme="minorBidi"/>
          <w:sz w:val="22"/>
          <w:szCs w:val="22"/>
          <w:lang w:val="en-GB"/>
        </w:rPr>
      </w:pPr>
    </w:p>
    <w:p w14:paraId="6641324A" w14:textId="5B6142A3" w:rsidR="005E786B" w:rsidRPr="00F739F5" w:rsidRDefault="005E786B" w:rsidP="005E786B">
      <w:pPr>
        <w:pStyle w:val="ListParagraph"/>
        <w:spacing w:after="120" w:line="276" w:lineRule="atLeast"/>
        <w:ind w:left="567"/>
        <w:contextualSpacing w:val="0"/>
        <w:jc w:val="both"/>
        <w:rPr>
          <w:rFonts w:asciiTheme="minorBidi" w:eastAsia="Times New Roman" w:hAnsiTheme="minorBidi"/>
          <w:sz w:val="22"/>
          <w:szCs w:val="22"/>
          <w:lang w:val="en-GB"/>
        </w:rPr>
      </w:pPr>
      <w:r w:rsidRPr="00E349EC">
        <w:rPr>
          <w:rFonts w:asciiTheme="minorBidi" w:eastAsia="Times New Roman" w:hAnsiTheme="minorBidi"/>
          <w:b/>
          <w:bCs/>
          <w:sz w:val="22"/>
          <w:szCs w:val="22"/>
          <w:lang w:val="en-GB"/>
        </w:rPr>
        <w:t>[France, China, Italy, India: delete] [Kuwait, Lebanon, St. Vincent, Switzerland: keep]</w:t>
      </w:r>
      <w:r w:rsidRPr="00F739F5">
        <w:rPr>
          <w:rFonts w:asciiTheme="minorBidi" w:eastAsia="Times New Roman" w:hAnsiTheme="minorBidi"/>
          <w:sz w:val="22"/>
          <w:szCs w:val="22"/>
          <w:lang w:val="en-GB"/>
        </w:rPr>
        <w:t xml:space="preserve"> Postpone to the following session the examination of a nomination whenever a State Party has three complete nominations entering the evaluation process in three consecutive cycles.</w:t>
      </w:r>
    </w:p>
    <w:p w14:paraId="792069FA" w14:textId="77777777" w:rsidR="005E786B" w:rsidRPr="00F739F5" w:rsidRDefault="005E786B" w:rsidP="005E786B">
      <w:pPr>
        <w:pStyle w:val="ListParagraph"/>
        <w:spacing w:after="120" w:line="276" w:lineRule="atLeast"/>
        <w:ind w:left="567"/>
        <w:contextualSpacing w:val="0"/>
        <w:jc w:val="both"/>
        <w:rPr>
          <w:rFonts w:asciiTheme="minorBidi" w:eastAsia="Times New Roman" w:hAnsiTheme="minorBidi"/>
          <w:sz w:val="22"/>
          <w:szCs w:val="22"/>
          <w:lang w:val="en-GB"/>
        </w:rPr>
      </w:pPr>
    </w:p>
    <w:p w14:paraId="67C531D1" w14:textId="0D7AEF9B" w:rsidR="00E349EC" w:rsidRPr="00F739F5" w:rsidRDefault="00E349EC" w:rsidP="00E349EC">
      <w:pPr>
        <w:pStyle w:val="ListParagraph"/>
        <w:spacing w:after="120" w:line="276" w:lineRule="atLeast"/>
        <w:ind w:left="567"/>
        <w:contextualSpacing w:val="0"/>
        <w:jc w:val="both"/>
        <w:rPr>
          <w:rFonts w:asciiTheme="minorBidi" w:hAnsiTheme="minorBidi"/>
          <w:sz w:val="22"/>
          <w:szCs w:val="22"/>
          <w:lang w:val="en-GB" w:eastAsia="en-US"/>
        </w:rPr>
      </w:pPr>
      <w:r w:rsidRPr="00E349EC">
        <w:rPr>
          <w:rFonts w:asciiTheme="minorBidi" w:eastAsia="Times New Roman" w:hAnsiTheme="minorBidi"/>
          <w:b/>
          <w:bCs/>
          <w:sz w:val="22"/>
          <w:szCs w:val="22"/>
          <w:lang w:val="en-GB"/>
        </w:rPr>
        <w:t>[Saint Vincent and the Grenadines]</w:t>
      </w:r>
      <w:r w:rsidRPr="00E349EC">
        <w:rPr>
          <w:rFonts w:asciiTheme="minorBidi" w:eastAsia="Times New Roman" w:hAnsiTheme="minorBidi"/>
          <w:sz w:val="22"/>
          <w:szCs w:val="22"/>
          <w:lang w:val="en-GB"/>
        </w:rPr>
        <w:t xml:space="preserve"> </w:t>
      </w:r>
      <w:r w:rsidR="00F739F5" w:rsidRPr="00E349EC">
        <w:rPr>
          <w:rFonts w:asciiTheme="minorBidi" w:eastAsia="Times New Roman" w:hAnsiTheme="minorBidi"/>
          <w:b/>
          <w:bCs/>
          <w:sz w:val="22"/>
          <w:szCs w:val="22"/>
          <w:lang w:val="en-GB"/>
        </w:rPr>
        <w:t>(as revised by the author)</w:t>
      </w:r>
      <w:r w:rsidR="00F739F5" w:rsidRPr="00F739F5">
        <w:rPr>
          <w:rFonts w:asciiTheme="minorBidi" w:eastAsia="Times New Roman" w:hAnsiTheme="minorBidi"/>
          <w:sz w:val="22"/>
          <w:szCs w:val="22"/>
          <w:lang w:val="en-GB"/>
        </w:rPr>
        <w:t xml:space="preserve"> </w:t>
      </w:r>
      <w:r w:rsidRPr="00F739F5">
        <w:rPr>
          <w:rFonts w:asciiTheme="minorBidi" w:hAnsiTheme="minorBidi"/>
          <w:sz w:val="22"/>
          <w:szCs w:val="22"/>
          <w:lang w:val="en-GB" w:eastAsia="en-US"/>
        </w:rPr>
        <w:t xml:space="preserve">In line with the Resolution </w:t>
      </w:r>
      <w:r w:rsidRPr="00F739F5">
        <w:rPr>
          <w:rFonts w:asciiTheme="minorBidi" w:hAnsiTheme="minorBidi"/>
          <w:b/>
          <w:bCs/>
          <w:sz w:val="22"/>
          <w:szCs w:val="22"/>
          <w:lang w:val="en-GB" w:eastAsia="en-US"/>
        </w:rPr>
        <w:t>12 GA 30-48</w:t>
      </w:r>
      <w:r w:rsidRPr="00F739F5">
        <w:rPr>
          <w:rFonts w:asciiTheme="minorBidi" w:hAnsiTheme="minorBidi"/>
          <w:sz w:val="22"/>
          <w:szCs w:val="22"/>
          <w:lang w:val="en-GB" w:eastAsia="en-US"/>
        </w:rPr>
        <w:t xml:space="preserve"> adopted by the 12th General Assembly of States Parties and Paragraph 59 of the Operational Guidelines, request the States Parties with successful World Heritage nominations, namely those with 20 or </w:t>
      </w:r>
      <w:r w:rsidRPr="00E349EC">
        <w:rPr>
          <w:rFonts w:asciiTheme="minorBidi" w:eastAsia="Times New Roman" w:hAnsiTheme="minorBidi"/>
          <w:sz w:val="22"/>
          <w:szCs w:val="22"/>
          <w:lang w:val="en-GB"/>
        </w:rPr>
        <w:t>more</w:t>
      </w:r>
      <w:r w:rsidRPr="00F739F5">
        <w:rPr>
          <w:rFonts w:asciiTheme="minorBidi" w:hAnsiTheme="minorBidi"/>
          <w:sz w:val="22"/>
          <w:szCs w:val="22"/>
          <w:lang w:val="en-GB" w:eastAsia="en-US"/>
        </w:rPr>
        <w:t xml:space="preserve"> properties inscribed on the World Heritage List, to link each of their nominations, with one nomination presented by a State Party whose heritage is under or non-represented. This entails full support for the whole process of the preparation of the nomination file, until the submission of both nominations at the same cycle of evaluation.</w:t>
      </w:r>
    </w:p>
    <w:p w14:paraId="5BA8F703" w14:textId="77777777" w:rsidR="005E786B" w:rsidRPr="00F739F5" w:rsidRDefault="005E786B" w:rsidP="005E786B">
      <w:pPr>
        <w:pStyle w:val="ListParagraph"/>
        <w:spacing w:after="120" w:line="276" w:lineRule="atLeast"/>
        <w:ind w:left="567"/>
        <w:contextualSpacing w:val="0"/>
        <w:jc w:val="both"/>
        <w:rPr>
          <w:rFonts w:asciiTheme="minorBidi" w:eastAsia="Times New Roman" w:hAnsiTheme="minorBidi"/>
          <w:sz w:val="22"/>
          <w:szCs w:val="22"/>
          <w:lang w:val="en-GB"/>
        </w:rPr>
      </w:pPr>
    </w:p>
    <w:p w14:paraId="207345E8" w14:textId="77777777" w:rsidR="004C275C" w:rsidRDefault="004C275C" w:rsidP="00AF27D3">
      <w:pPr>
        <w:spacing w:after="120" w:line="276" w:lineRule="atLeast"/>
        <w:jc w:val="both"/>
        <w:rPr>
          <w:rFonts w:asciiTheme="minorBidi" w:eastAsia="Times New Roman" w:hAnsiTheme="minorBidi"/>
          <w:i/>
          <w:iCs/>
          <w:sz w:val="22"/>
          <w:szCs w:val="22"/>
          <w:lang w:val="en-GB"/>
        </w:rPr>
      </w:pPr>
    </w:p>
    <w:p w14:paraId="7B40F12A" w14:textId="77777777" w:rsidR="00DC3608" w:rsidRDefault="00DC3608" w:rsidP="00AF27D3">
      <w:pPr>
        <w:spacing w:after="120" w:line="276" w:lineRule="atLeast"/>
        <w:jc w:val="both"/>
        <w:rPr>
          <w:rFonts w:asciiTheme="minorBidi" w:eastAsia="Times New Roman" w:hAnsiTheme="minorBidi"/>
          <w:i/>
          <w:iCs/>
          <w:sz w:val="22"/>
          <w:szCs w:val="22"/>
          <w:lang w:val="en-GB"/>
        </w:rPr>
      </w:pPr>
    </w:p>
    <w:p w14:paraId="5338CF1E" w14:textId="77777777" w:rsidR="00DC3608" w:rsidRPr="00F739F5" w:rsidRDefault="00DC3608" w:rsidP="00AF27D3">
      <w:pPr>
        <w:spacing w:after="120" w:line="276" w:lineRule="atLeast"/>
        <w:jc w:val="both"/>
        <w:rPr>
          <w:rFonts w:asciiTheme="minorBidi" w:eastAsia="Times New Roman" w:hAnsiTheme="minorBidi"/>
          <w:i/>
          <w:iCs/>
          <w:sz w:val="22"/>
          <w:szCs w:val="22"/>
          <w:lang w:val="en-GB"/>
        </w:rPr>
      </w:pPr>
    </w:p>
    <w:p w14:paraId="0440A296" w14:textId="1FB296E8" w:rsidR="00F739F5" w:rsidRPr="00F739F5" w:rsidRDefault="00E349EC" w:rsidP="00E349EC">
      <w:pPr>
        <w:rPr>
          <w:rFonts w:asciiTheme="minorBidi" w:hAnsiTheme="minorBidi"/>
          <w:sz w:val="22"/>
          <w:szCs w:val="22"/>
          <w:lang w:val="en-GB"/>
        </w:rPr>
      </w:pPr>
      <w:r w:rsidRPr="00E349EC">
        <w:rPr>
          <w:rFonts w:asciiTheme="minorBidi" w:eastAsia="Times New Roman" w:hAnsiTheme="minorBidi"/>
          <w:color w:val="4C94D8" w:themeColor="text2" w:themeTint="80"/>
          <w:sz w:val="22"/>
          <w:szCs w:val="22"/>
          <w:lang w:val="en-GB"/>
        </w:rPr>
        <w:lastRenderedPageBreak/>
        <w:t>Additional recommendations received</w:t>
      </w:r>
      <w:r>
        <w:rPr>
          <w:rFonts w:asciiTheme="minorBidi" w:eastAsia="Times New Roman" w:hAnsiTheme="minorBidi"/>
          <w:color w:val="4C94D8" w:themeColor="text2" w:themeTint="80"/>
          <w:sz w:val="22"/>
          <w:szCs w:val="22"/>
          <w:lang w:val="en-GB"/>
        </w:rPr>
        <w:t>:</w:t>
      </w:r>
    </w:p>
    <w:p w14:paraId="5A21CA97" w14:textId="707501DF" w:rsidR="00F739F5" w:rsidRDefault="00F739F5" w:rsidP="00E349EC">
      <w:pPr>
        <w:spacing w:after="0" w:line="240" w:lineRule="auto"/>
        <w:ind w:left="567"/>
        <w:jc w:val="both"/>
        <w:rPr>
          <w:rFonts w:asciiTheme="minorBidi" w:eastAsia="Times New Roman" w:hAnsiTheme="minorBidi"/>
          <w:sz w:val="22"/>
          <w:szCs w:val="22"/>
          <w:lang w:val="en-GB"/>
        </w:rPr>
      </w:pPr>
      <w:r w:rsidRPr="00E349EC">
        <w:rPr>
          <w:rFonts w:asciiTheme="minorBidi" w:hAnsiTheme="minorBidi"/>
          <w:b/>
          <w:bCs/>
          <w:sz w:val="22"/>
          <w:szCs w:val="22"/>
          <w:lang w:val="en-GB"/>
        </w:rPr>
        <w:t>[Czechia]</w:t>
      </w:r>
      <w:r w:rsidR="00E349EC" w:rsidRPr="00E349EC">
        <w:rPr>
          <w:rFonts w:asciiTheme="minorBidi" w:hAnsiTheme="minorBidi"/>
          <w:sz w:val="22"/>
          <w:szCs w:val="22"/>
          <w:lang w:val="en-GB"/>
        </w:rPr>
        <w:t xml:space="preserve"> </w:t>
      </w:r>
      <w:r w:rsidRPr="00E349EC">
        <w:rPr>
          <w:rFonts w:asciiTheme="minorBidi" w:eastAsia="Times New Roman" w:hAnsiTheme="minorBidi"/>
          <w:sz w:val="22"/>
          <w:szCs w:val="22"/>
          <w:lang w:val="en-GB"/>
        </w:rPr>
        <w:t>Submit the recommendations to the General Assembly of States Parties to the World Heritage Convention at its 25th session for adoption.</w:t>
      </w:r>
    </w:p>
    <w:p w14:paraId="7CACF476" w14:textId="77777777" w:rsidR="00E349EC" w:rsidRPr="00E349EC" w:rsidRDefault="00E349EC" w:rsidP="00E349EC">
      <w:pPr>
        <w:spacing w:after="0" w:line="240" w:lineRule="auto"/>
        <w:ind w:left="567"/>
        <w:jc w:val="both"/>
        <w:rPr>
          <w:rFonts w:asciiTheme="minorBidi" w:eastAsia="Times New Roman" w:hAnsiTheme="minorBidi"/>
          <w:sz w:val="22"/>
          <w:szCs w:val="22"/>
          <w:lang w:val="en-GB"/>
        </w:rPr>
      </w:pPr>
    </w:p>
    <w:p w14:paraId="492FD198" w14:textId="77777777" w:rsidR="00E349EC" w:rsidRPr="00E349EC" w:rsidRDefault="00E349EC" w:rsidP="00E349EC">
      <w:pPr>
        <w:spacing w:after="0" w:line="240" w:lineRule="auto"/>
        <w:ind w:left="567"/>
        <w:jc w:val="both"/>
        <w:rPr>
          <w:rFonts w:asciiTheme="minorBidi" w:eastAsia="Times New Roman" w:hAnsiTheme="minorBidi"/>
          <w:sz w:val="22"/>
          <w:szCs w:val="22"/>
          <w:lang w:val="en-GB"/>
        </w:rPr>
      </w:pPr>
    </w:p>
    <w:p w14:paraId="6BE088B4" w14:textId="122B43F0" w:rsidR="00F739F5" w:rsidRDefault="00E349EC" w:rsidP="00E349EC">
      <w:pPr>
        <w:spacing w:after="0" w:line="240" w:lineRule="auto"/>
        <w:ind w:left="567"/>
        <w:jc w:val="both"/>
        <w:rPr>
          <w:rFonts w:asciiTheme="minorBidi" w:hAnsiTheme="minorBidi"/>
          <w:sz w:val="22"/>
          <w:szCs w:val="22"/>
          <w:lang w:val="en-GB" w:eastAsia="en-US"/>
        </w:rPr>
      </w:pPr>
      <w:r w:rsidRPr="00E349EC">
        <w:rPr>
          <w:rFonts w:asciiTheme="minorBidi" w:hAnsiTheme="minorBidi"/>
          <w:b/>
          <w:bCs/>
          <w:sz w:val="22"/>
          <w:szCs w:val="22"/>
          <w:lang w:val="en-GB" w:eastAsia="en-US"/>
        </w:rPr>
        <w:t>[</w:t>
      </w:r>
      <w:r w:rsidR="00F739F5" w:rsidRPr="00E349EC">
        <w:rPr>
          <w:rFonts w:asciiTheme="minorBidi" w:hAnsiTheme="minorBidi"/>
          <w:b/>
          <w:bCs/>
          <w:sz w:val="22"/>
          <w:szCs w:val="22"/>
          <w:lang w:val="en-GB" w:eastAsia="en-US"/>
        </w:rPr>
        <w:t>Australia</w:t>
      </w:r>
      <w:r w:rsidRPr="00E349EC">
        <w:rPr>
          <w:rFonts w:asciiTheme="minorBidi" w:hAnsiTheme="minorBidi"/>
          <w:b/>
          <w:bCs/>
          <w:sz w:val="22"/>
          <w:szCs w:val="22"/>
          <w:lang w:val="en-GB" w:eastAsia="en-US"/>
        </w:rPr>
        <w:t>]</w:t>
      </w:r>
      <w:r w:rsidRPr="00E349EC">
        <w:rPr>
          <w:rFonts w:asciiTheme="minorBidi" w:hAnsiTheme="minorBidi"/>
          <w:sz w:val="22"/>
          <w:szCs w:val="22"/>
          <w:lang w:val="en-GB" w:eastAsia="en-US"/>
        </w:rPr>
        <w:t xml:space="preserve"> </w:t>
      </w:r>
      <w:r w:rsidR="00F739F5" w:rsidRPr="00E349EC">
        <w:rPr>
          <w:rFonts w:asciiTheme="minorBidi" w:hAnsiTheme="minorBidi"/>
          <w:sz w:val="22"/>
          <w:szCs w:val="22"/>
          <w:lang w:val="en-GB" w:eastAsia="en-US"/>
        </w:rPr>
        <w:t>Recognising the challenges faced by Indigenous People when navigating the World Heritage system, request that the World Heritage Centre, the Advisory Bodies and States Parties work together with Indigenous People to identify opportunities to better reflect their values and enhance their participation under the Convention.</w:t>
      </w:r>
    </w:p>
    <w:p w14:paraId="670E61F6" w14:textId="77777777" w:rsidR="00E349EC" w:rsidRDefault="00E349EC" w:rsidP="00E349EC">
      <w:pPr>
        <w:spacing w:after="0" w:line="240" w:lineRule="auto"/>
        <w:ind w:left="567"/>
        <w:jc w:val="both"/>
        <w:rPr>
          <w:rFonts w:asciiTheme="minorBidi" w:hAnsiTheme="minorBidi"/>
          <w:sz w:val="22"/>
          <w:szCs w:val="22"/>
          <w:lang w:val="en-GB" w:eastAsia="en-US"/>
        </w:rPr>
      </w:pPr>
    </w:p>
    <w:p w14:paraId="348AD0B7" w14:textId="796EB6E0" w:rsidR="00F739F5" w:rsidRPr="00E349EC" w:rsidRDefault="00E349EC" w:rsidP="00E349EC">
      <w:pPr>
        <w:spacing w:after="0" w:line="240" w:lineRule="auto"/>
        <w:ind w:left="567"/>
        <w:jc w:val="both"/>
        <w:rPr>
          <w:rFonts w:asciiTheme="minorBidi" w:hAnsiTheme="minorBidi"/>
          <w:sz w:val="22"/>
          <w:szCs w:val="22"/>
          <w:lang w:val="en-GB" w:eastAsia="en-US"/>
        </w:rPr>
      </w:pPr>
      <w:r w:rsidRPr="00E349EC">
        <w:rPr>
          <w:rFonts w:asciiTheme="minorBidi" w:hAnsiTheme="minorBidi"/>
          <w:b/>
          <w:bCs/>
          <w:sz w:val="22"/>
          <w:szCs w:val="22"/>
          <w:lang w:val="en-GB" w:eastAsia="en-US"/>
        </w:rPr>
        <w:t>[</w:t>
      </w:r>
      <w:r w:rsidR="00F739F5" w:rsidRPr="00E349EC">
        <w:rPr>
          <w:rFonts w:asciiTheme="minorBidi" w:hAnsiTheme="minorBidi"/>
          <w:b/>
          <w:bCs/>
          <w:sz w:val="22"/>
          <w:szCs w:val="22"/>
          <w:lang w:val="en-GB" w:eastAsia="en-US"/>
        </w:rPr>
        <w:t>Germany</w:t>
      </w:r>
      <w:r w:rsidRPr="00E349EC">
        <w:rPr>
          <w:rFonts w:asciiTheme="minorBidi" w:hAnsiTheme="minorBidi"/>
          <w:b/>
          <w:bCs/>
          <w:sz w:val="22"/>
          <w:szCs w:val="22"/>
          <w:lang w:val="en-GB" w:eastAsia="en-US"/>
        </w:rPr>
        <w:t>]</w:t>
      </w:r>
      <w:r w:rsidRPr="00E349EC">
        <w:rPr>
          <w:rFonts w:asciiTheme="minorBidi" w:hAnsiTheme="minorBidi"/>
          <w:sz w:val="22"/>
          <w:szCs w:val="22"/>
          <w:lang w:val="en-GB" w:eastAsia="en-US"/>
        </w:rPr>
        <w:t xml:space="preserve"> </w:t>
      </w:r>
      <w:r w:rsidR="00F739F5" w:rsidRPr="00E349EC">
        <w:rPr>
          <w:rFonts w:asciiTheme="minorBidi" w:hAnsiTheme="minorBidi"/>
          <w:sz w:val="22"/>
          <w:szCs w:val="22"/>
          <w:lang w:val="en-GB" w:eastAsia="en-US"/>
        </w:rPr>
        <w:t xml:space="preserve">Reaffirming that the conservation of cultural and natural heritage is at the core of the Convention, and equal attention needs to be given to inscription, protection and conservation, and </w:t>
      </w:r>
      <w:proofErr w:type="gramStart"/>
      <w:r w:rsidR="00F739F5" w:rsidRPr="00E349EC">
        <w:rPr>
          <w:rFonts w:asciiTheme="minorBidi" w:hAnsiTheme="minorBidi"/>
          <w:sz w:val="22"/>
          <w:szCs w:val="22"/>
          <w:lang w:val="en-GB" w:eastAsia="en-US"/>
        </w:rPr>
        <w:t>management;</w:t>
      </w:r>
      <w:proofErr w:type="gramEnd"/>
    </w:p>
    <w:p w14:paraId="74240376" w14:textId="77777777" w:rsidR="00E349EC" w:rsidRPr="00E349EC" w:rsidRDefault="00E349EC" w:rsidP="00E349EC">
      <w:pPr>
        <w:spacing w:after="0" w:line="240" w:lineRule="auto"/>
        <w:ind w:left="567"/>
        <w:jc w:val="both"/>
        <w:rPr>
          <w:rFonts w:asciiTheme="minorBidi" w:hAnsiTheme="minorBidi"/>
          <w:sz w:val="22"/>
          <w:szCs w:val="22"/>
          <w:lang w:val="en-GB" w:eastAsia="en-US"/>
        </w:rPr>
      </w:pPr>
    </w:p>
    <w:p w14:paraId="5F8F1AC1" w14:textId="547C70C9" w:rsidR="00F739F5" w:rsidRPr="00E349EC" w:rsidRDefault="00F739F5" w:rsidP="00E349EC">
      <w:pPr>
        <w:ind w:left="567"/>
        <w:jc w:val="both"/>
        <w:rPr>
          <w:rFonts w:asciiTheme="minorBidi" w:hAnsiTheme="minorBidi"/>
          <w:sz w:val="22"/>
          <w:szCs w:val="22"/>
          <w:lang w:val="en-GB" w:eastAsia="en-US"/>
        </w:rPr>
      </w:pPr>
      <w:r w:rsidRPr="00E349EC">
        <w:rPr>
          <w:rFonts w:asciiTheme="minorBidi" w:hAnsiTheme="minorBidi"/>
          <w:sz w:val="22"/>
          <w:szCs w:val="22"/>
          <w:lang w:val="en-GB" w:eastAsia="en-US"/>
        </w:rPr>
        <w:t>Also reaffirming the need to enhance representativity of the World Heritage List to include all the heritage in the world with Outstanding Universal Value</w:t>
      </w:r>
      <w:r w:rsidRPr="00E349EC" w:rsidDel="00AF148F">
        <w:rPr>
          <w:rFonts w:asciiTheme="minorBidi" w:hAnsiTheme="minorBidi"/>
          <w:sz w:val="22"/>
          <w:szCs w:val="22"/>
          <w:lang w:val="en-GB" w:eastAsia="en-US"/>
        </w:rPr>
        <w:t xml:space="preserve"> </w:t>
      </w:r>
      <w:r w:rsidRPr="00E349EC">
        <w:rPr>
          <w:rFonts w:asciiTheme="minorBidi" w:hAnsiTheme="minorBidi"/>
          <w:sz w:val="22"/>
          <w:szCs w:val="22"/>
          <w:lang w:val="en-GB" w:eastAsia="en-US"/>
        </w:rPr>
        <w:t>and to support the aspirations of non-represented and under-represented States Parties on the World Heritage List</w:t>
      </w:r>
    </w:p>
    <w:p w14:paraId="10023A5A" w14:textId="564A0474" w:rsidR="00F739F5" w:rsidRDefault="00F739F5" w:rsidP="00E349EC">
      <w:pPr>
        <w:ind w:left="567"/>
        <w:jc w:val="both"/>
        <w:rPr>
          <w:rFonts w:asciiTheme="minorBidi" w:hAnsiTheme="minorBidi"/>
          <w:sz w:val="22"/>
          <w:szCs w:val="22"/>
          <w:lang w:val="en-GB" w:eastAsia="en-US"/>
        </w:rPr>
      </w:pPr>
      <w:r w:rsidRPr="00E349EC">
        <w:rPr>
          <w:rFonts w:asciiTheme="minorBidi" w:hAnsiTheme="minorBidi"/>
          <w:sz w:val="22"/>
          <w:szCs w:val="22"/>
          <w:lang w:val="en-GB" w:eastAsia="en-US"/>
        </w:rPr>
        <w:t xml:space="preserve">Call on the States Parties to explore possibilities for activities including mentoring, twinning and cooperation with educational institutions, in consultation with the World Heritage Centre, to share knowledge related to nominations, conservation and management, </w:t>
      </w:r>
      <w:proofErr w:type="gramStart"/>
      <w:r w:rsidRPr="00E349EC">
        <w:rPr>
          <w:rFonts w:asciiTheme="minorBidi" w:hAnsiTheme="minorBidi"/>
          <w:sz w:val="22"/>
          <w:szCs w:val="22"/>
          <w:lang w:val="en-GB" w:eastAsia="en-US"/>
        </w:rPr>
        <w:t>in particular with</w:t>
      </w:r>
      <w:proofErr w:type="gramEnd"/>
      <w:r w:rsidRPr="00E349EC">
        <w:rPr>
          <w:rFonts w:asciiTheme="minorBidi" w:hAnsiTheme="minorBidi"/>
          <w:sz w:val="22"/>
          <w:szCs w:val="22"/>
          <w:lang w:val="en-GB" w:eastAsia="en-US"/>
        </w:rPr>
        <w:t xml:space="preserve"> underrepresented and non-represented States Parties, and request the World Heritage Centre to provide a document with good examples.</w:t>
      </w:r>
    </w:p>
    <w:p w14:paraId="0A658C83" w14:textId="77777777" w:rsidR="00E349EC" w:rsidRPr="00E349EC" w:rsidRDefault="00E349EC" w:rsidP="00E349EC">
      <w:pPr>
        <w:ind w:left="567"/>
        <w:jc w:val="both"/>
        <w:rPr>
          <w:rFonts w:asciiTheme="minorBidi" w:hAnsiTheme="minorBidi"/>
          <w:sz w:val="22"/>
          <w:szCs w:val="22"/>
          <w:lang w:val="en-GB" w:eastAsia="en-US"/>
        </w:rPr>
      </w:pPr>
    </w:p>
    <w:p w14:paraId="5994F9DA" w14:textId="4FED68B5" w:rsidR="00F739F5" w:rsidRPr="00E349EC" w:rsidRDefault="00E349EC" w:rsidP="00E349EC">
      <w:pPr>
        <w:spacing w:after="0" w:line="240" w:lineRule="auto"/>
        <w:ind w:left="567"/>
        <w:jc w:val="both"/>
        <w:rPr>
          <w:rFonts w:asciiTheme="minorBidi" w:eastAsia="Times New Roman" w:hAnsiTheme="minorBidi"/>
          <w:color w:val="000000"/>
          <w:sz w:val="22"/>
          <w:szCs w:val="22"/>
          <w:lang w:val="en-GB"/>
        </w:rPr>
      </w:pPr>
      <w:r w:rsidRPr="00E349EC">
        <w:rPr>
          <w:rFonts w:asciiTheme="minorBidi" w:hAnsiTheme="minorBidi"/>
          <w:b/>
          <w:bCs/>
          <w:sz w:val="22"/>
          <w:szCs w:val="22"/>
          <w:lang w:val="en-GB" w:eastAsia="en-US"/>
        </w:rPr>
        <w:t>[</w:t>
      </w:r>
      <w:r w:rsidR="00F739F5" w:rsidRPr="00E349EC">
        <w:rPr>
          <w:rFonts w:asciiTheme="minorBidi" w:hAnsiTheme="minorBidi"/>
          <w:b/>
          <w:bCs/>
          <w:sz w:val="22"/>
          <w:szCs w:val="22"/>
          <w:lang w:val="en-GB" w:eastAsia="en-US"/>
        </w:rPr>
        <w:t>Belgium</w:t>
      </w:r>
      <w:r w:rsidRPr="00E349EC">
        <w:rPr>
          <w:rFonts w:asciiTheme="minorBidi" w:hAnsiTheme="minorBidi"/>
          <w:b/>
          <w:bCs/>
          <w:sz w:val="22"/>
          <w:szCs w:val="22"/>
          <w:lang w:val="en-GB" w:eastAsia="en-US"/>
        </w:rPr>
        <w:t>]</w:t>
      </w:r>
      <w:r w:rsidRPr="00E349EC">
        <w:rPr>
          <w:rFonts w:asciiTheme="minorBidi" w:hAnsiTheme="minorBidi"/>
          <w:sz w:val="22"/>
          <w:szCs w:val="22"/>
          <w:lang w:val="en-GB" w:eastAsia="en-US"/>
        </w:rPr>
        <w:t xml:space="preserve"> </w:t>
      </w:r>
      <w:r w:rsidR="00F739F5" w:rsidRPr="00E349EC">
        <w:rPr>
          <w:rFonts w:asciiTheme="minorBidi" w:eastAsia="Times New Roman" w:hAnsiTheme="minorBidi"/>
          <w:color w:val="000000"/>
          <w:sz w:val="22"/>
          <w:szCs w:val="22"/>
          <w:lang w:val="en-GB"/>
        </w:rPr>
        <w:t>Explore and develop coordinated actions on World Heritage and related sectors (e.g. biodiversity), also with a view to mobilizing additional dedicated funding (e.g. GEF-funding to support the inscription of prioritized natural World Heritage proposals in line with target 3 of the Global Biodiversity Framework).</w:t>
      </w:r>
    </w:p>
    <w:p w14:paraId="434214B5" w14:textId="77777777" w:rsidR="00F739F5" w:rsidRPr="00E349EC" w:rsidRDefault="00F739F5" w:rsidP="00E349EC">
      <w:pPr>
        <w:ind w:left="567"/>
        <w:jc w:val="both"/>
        <w:rPr>
          <w:rFonts w:asciiTheme="minorBidi" w:hAnsiTheme="minorBidi"/>
          <w:sz w:val="22"/>
          <w:szCs w:val="22"/>
          <w:lang w:val="en-GB" w:eastAsia="en-US"/>
        </w:rPr>
      </w:pPr>
    </w:p>
    <w:p w14:paraId="4958ADF6" w14:textId="44FFA1AA" w:rsidR="00F739F5" w:rsidRPr="00E349EC" w:rsidRDefault="00E349EC" w:rsidP="00E349EC">
      <w:pPr>
        <w:spacing w:after="0" w:line="240" w:lineRule="auto"/>
        <w:ind w:left="567"/>
        <w:jc w:val="both"/>
        <w:rPr>
          <w:rFonts w:asciiTheme="minorBidi" w:hAnsiTheme="minorBidi"/>
          <w:sz w:val="22"/>
          <w:szCs w:val="22"/>
          <w:lang w:val="en-GB" w:eastAsia="en-US"/>
        </w:rPr>
      </w:pPr>
      <w:r w:rsidRPr="00E349EC">
        <w:rPr>
          <w:rFonts w:asciiTheme="minorBidi" w:hAnsiTheme="minorBidi"/>
          <w:b/>
          <w:bCs/>
          <w:sz w:val="22"/>
          <w:szCs w:val="22"/>
          <w:lang w:val="en-GB" w:eastAsia="en-US"/>
        </w:rPr>
        <w:t>[</w:t>
      </w:r>
      <w:r w:rsidR="00F739F5" w:rsidRPr="00E349EC">
        <w:rPr>
          <w:rFonts w:asciiTheme="minorBidi" w:hAnsiTheme="minorBidi"/>
          <w:b/>
          <w:bCs/>
          <w:sz w:val="22"/>
          <w:szCs w:val="22"/>
          <w:lang w:val="en-GB" w:eastAsia="en-US"/>
        </w:rPr>
        <w:t>India</w:t>
      </w:r>
      <w:r w:rsidRPr="00E349EC">
        <w:rPr>
          <w:rFonts w:asciiTheme="minorBidi" w:hAnsiTheme="minorBidi"/>
          <w:b/>
          <w:bCs/>
          <w:sz w:val="22"/>
          <w:szCs w:val="22"/>
          <w:lang w:val="en-GB" w:eastAsia="en-US"/>
        </w:rPr>
        <w:t>]</w:t>
      </w:r>
      <w:r w:rsidRPr="00E349EC">
        <w:rPr>
          <w:rFonts w:asciiTheme="minorBidi" w:hAnsiTheme="minorBidi"/>
          <w:sz w:val="22"/>
          <w:szCs w:val="22"/>
          <w:lang w:val="en-GB" w:eastAsia="en-US"/>
        </w:rPr>
        <w:t xml:space="preserve"> </w:t>
      </w:r>
      <w:r w:rsidR="00F739F5" w:rsidRPr="00E349EC">
        <w:rPr>
          <w:rFonts w:asciiTheme="minorBidi" w:hAnsiTheme="minorBidi"/>
          <w:sz w:val="22"/>
          <w:szCs w:val="22"/>
          <w:lang w:val="en-GB" w:eastAsia="en-US"/>
        </w:rPr>
        <w:t xml:space="preserve">Request the World Heritage Centre, in collaboration with the Advisory Bodies, to define terminologies such as Well-represented, Under-represented and Over-represented, and also define benchmarks for achieving equitable/adequate representation in terms of themes, categories and geographic regions, and present its recommendations in the 47th session of the World Heritage </w:t>
      </w:r>
      <w:proofErr w:type="gramStart"/>
      <w:r w:rsidR="00F739F5" w:rsidRPr="00E349EC">
        <w:rPr>
          <w:rFonts w:asciiTheme="minorBidi" w:hAnsiTheme="minorBidi"/>
          <w:sz w:val="22"/>
          <w:szCs w:val="22"/>
          <w:lang w:val="en-GB" w:eastAsia="en-US"/>
        </w:rPr>
        <w:t>Committee;</w:t>
      </w:r>
      <w:proofErr w:type="gramEnd"/>
      <w:r w:rsidR="00F739F5" w:rsidRPr="00E349EC">
        <w:rPr>
          <w:rFonts w:asciiTheme="minorBidi" w:hAnsiTheme="minorBidi"/>
          <w:sz w:val="22"/>
          <w:szCs w:val="22"/>
          <w:lang w:val="en-GB" w:eastAsia="en-US"/>
        </w:rPr>
        <w:t xml:space="preserve"> </w:t>
      </w:r>
    </w:p>
    <w:p w14:paraId="0404FB55" w14:textId="77777777" w:rsidR="00E349EC" w:rsidRPr="00E349EC" w:rsidRDefault="00E349EC" w:rsidP="00E349EC">
      <w:pPr>
        <w:spacing w:after="0" w:line="240" w:lineRule="auto"/>
        <w:ind w:left="567"/>
        <w:jc w:val="both"/>
        <w:rPr>
          <w:rFonts w:asciiTheme="minorBidi" w:hAnsiTheme="minorBidi"/>
          <w:sz w:val="22"/>
          <w:szCs w:val="22"/>
          <w:lang w:val="en-GB" w:eastAsia="en-US"/>
        </w:rPr>
      </w:pPr>
    </w:p>
    <w:p w14:paraId="7E621607" w14:textId="73ABCD66" w:rsidR="00F739F5" w:rsidRPr="00E349EC" w:rsidRDefault="00F739F5" w:rsidP="00E349EC">
      <w:pPr>
        <w:ind w:left="567"/>
        <w:jc w:val="both"/>
        <w:rPr>
          <w:rFonts w:asciiTheme="minorBidi" w:hAnsiTheme="minorBidi"/>
          <w:sz w:val="22"/>
          <w:szCs w:val="22"/>
          <w:lang w:val="en-GB" w:eastAsia="en-US"/>
        </w:rPr>
      </w:pPr>
      <w:r w:rsidRPr="00E349EC">
        <w:rPr>
          <w:rFonts w:asciiTheme="minorBidi" w:hAnsiTheme="minorBidi"/>
          <w:sz w:val="22"/>
          <w:szCs w:val="22"/>
          <w:lang w:val="en-GB" w:eastAsia="en-US"/>
        </w:rPr>
        <w:t xml:space="preserve">Recalling Decision </w:t>
      </w:r>
      <w:r w:rsidRPr="00E73B40">
        <w:rPr>
          <w:rFonts w:asciiTheme="minorBidi" w:hAnsiTheme="minorBidi"/>
          <w:b/>
          <w:bCs/>
          <w:sz w:val="22"/>
          <w:szCs w:val="22"/>
          <w:lang w:val="en-GB" w:eastAsia="en-US"/>
        </w:rPr>
        <w:t>43 COM 11A</w:t>
      </w:r>
      <w:r w:rsidRPr="00E349EC">
        <w:rPr>
          <w:rFonts w:asciiTheme="minorBidi" w:hAnsiTheme="minorBidi"/>
          <w:sz w:val="22"/>
          <w:szCs w:val="22"/>
          <w:lang w:val="en-GB" w:eastAsia="en-US"/>
        </w:rPr>
        <w:t xml:space="preserve">, </w:t>
      </w:r>
      <w:r w:rsidRPr="009962BD">
        <w:rPr>
          <w:rFonts w:asciiTheme="minorBidi" w:hAnsiTheme="minorBidi"/>
          <w:sz w:val="22"/>
          <w:szCs w:val="22"/>
          <w:lang w:val="en-GB" w:eastAsia="en-US"/>
        </w:rPr>
        <w:t xml:space="preserve">request </w:t>
      </w:r>
      <w:r w:rsidR="00487436" w:rsidRPr="009962BD">
        <w:rPr>
          <w:rFonts w:asciiTheme="minorBidi" w:hAnsiTheme="minorBidi"/>
          <w:sz w:val="22"/>
          <w:szCs w:val="22"/>
          <w:lang w:val="en-GB" w:eastAsia="en-US"/>
        </w:rPr>
        <w:t xml:space="preserve">the </w:t>
      </w:r>
      <w:r w:rsidRPr="009962BD">
        <w:rPr>
          <w:rFonts w:asciiTheme="minorBidi" w:hAnsiTheme="minorBidi"/>
          <w:sz w:val="22"/>
          <w:szCs w:val="22"/>
          <w:lang w:val="en-GB" w:eastAsia="en-US"/>
        </w:rPr>
        <w:t>World Heritage Centre, in</w:t>
      </w:r>
      <w:r w:rsidRPr="00E349EC">
        <w:rPr>
          <w:rFonts w:asciiTheme="minorBidi" w:hAnsiTheme="minorBidi"/>
          <w:sz w:val="22"/>
          <w:szCs w:val="22"/>
          <w:lang w:val="en-GB" w:eastAsia="en-US"/>
        </w:rPr>
        <w:t xml:space="preserve"> collaboration with the Advisory Bodies, to evaluate the impact of Decision </w:t>
      </w:r>
      <w:r w:rsidRPr="00E73B40">
        <w:rPr>
          <w:rFonts w:asciiTheme="minorBidi" w:hAnsiTheme="minorBidi"/>
          <w:b/>
          <w:bCs/>
          <w:sz w:val="22"/>
          <w:szCs w:val="22"/>
          <w:lang w:val="en-GB" w:eastAsia="en-US"/>
        </w:rPr>
        <w:t>40 COM 11</w:t>
      </w:r>
      <w:r w:rsidRPr="00E349EC">
        <w:rPr>
          <w:rFonts w:asciiTheme="minorBidi" w:hAnsiTheme="minorBidi"/>
          <w:sz w:val="22"/>
          <w:szCs w:val="22"/>
          <w:lang w:val="en-GB" w:eastAsia="en-US"/>
        </w:rPr>
        <w:t xml:space="preserve"> at the Committee's 46th session in </w:t>
      </w:r>
      <w:proofErr w:type="gramStart"/>
      <w:r w:rsidRPr="00E349EC">
        <w:rPr>
          <w:rFonts w:asciiTheme="minorBidi" w:hAnsiTheme="minorBidi"/>
          <w:sz w:val="22"/>
          <w:szCs w:val="22"/>
          <w:lang w:val="en-GB" w:eastAsia="en-US"/>
        </w:rPr>
        <w:t>2024;</w:t>
      </w:r>
      <w:proofErr w:type="gramEnd"/>
    </w:p>
    <w:p w14:paraId="11CEEFD9" w14:textId="1FDC4FDF" w:rsidR="00F739F5" w:rsidRPr="00E349EC" w:rsidRDefault="00F739F5" w:rsidP="00E349EC">
      <w:pPr>
        <w:ind w:left="567"/>
        <w:jc w:val="both"/>
        <w:rPr>
          <w:rFonts w:asciiTheme="minorBidi" w:hAnsiTheme="minorBidi"/>
          <w:sz w:val="22"/>
          <w:szCs w:val="22"/>
          <w:lang w:val="en-GB" w:eastAsia="en-US"/>
        </w:rPr>
      </w:pPr>
      <w:r w:rsidRPr="00E349EC">
        <w:rPr>
          <w:rFonts w:asciiTheme="minorBidi" w:hAnsiTheme="minorBidi"/>
          <w:sz w:val="22"/>
          <w:szCs w:val="22"/>
          <w:lang w:val="en-GB" w:eastAsia="en-US"/>
        </w:rPr>
        <w:t xml:space="preserve">Urge the World Heritage Centre, in collaboration with the Advisory Bodies, to review the evaluation process/procedures adopted by the Advisory Bodies with a view to make them more transparent and consultative, and present its recommendations in the 47th session of the World Heritage </w:t>
      </w:r>
      <w:proofErr w:type="gramStart"/>
      <w:r w:rsidRPr="00E349EC">
        <w:rPr>
          <w:rFonts w:asciiTheme="minorBidi" w:hAnsiTheme="minorBidi"/>
          <w:sz w:val="22"/>
          <w:szCs w:val="22"/>
          <w:lang w:val="en-GB" w:eastAsia="en-US"/>
        </w:rPr>
        <w:t>Committee;</w:t>
      </w:r>
      <w:proofErr w:type="gramEnd"/>
    </w:p>
    <w:p w14:paraId="43DC8635" w14:textId="6EC3F887" w:rsidR="00F739F5" w:rsidRPr="00E349EC" w:rsidRDefault="00F739F5" w:rsidP="00E349EC">
      <w:pPr>
        <w:ind w:left="567"/>
        <w:jc w:val="both"/>
        <w:rPr>
          <w:rFonts w:asciiTheme="minorBidi" w:hAnsiTheme="minorBidi"/>
          <w:sz w:val="22"/>
          <w:szCs w:val="22"/>
          <w:lang w:val="en-GB" w:eastAsia="en-US"/>
        </w:rPr>
      </w:pPr>
      <w:r w:rsidRPr="00E349EC">
        <w:rPr>
          <w:rFonts w:asciiTheme="minorBidi" w:hAnsiTheme="minorBidi"/>
          <w:sz w:val="22"/>
          <w:szCs w:val="22"/>
          <w:lang w:val="en-GB" w:eastAsia="en-US"/>
        </w:rPr>
        <w:t xml:space="preserve">Strongly request the World Heritage Centre to explore means to strengthen the three Advisory Bodies to find innovative solutions to provide additional budget, to explore the possibility of involving Category 2 Centres as regional experts to decentralise the evaluation process and engage additional service providers, if necessary, on need basis depending on the nature of nomination dossiers to be </w:t>
      </w:r>
      <w:proofErr w:type="gramStart"/>
      <w:r w:rsidRPr="00E349EC">
        <w:rPr>
          <w:rFonts w:asciiTheme="minorBidi" w:hAnsiTheme="minorBidi"/>
          <w:sz w:val="22"/>
          <w:szCs w:val="22"/>
          <w:lang w:val="en-GB" w:eastAsia="en-US"/>
        </w:rPr>
        <w:t>evaluated;</w:t>
      </w:r>
      <w:proofErr w:type="gramEnd"/>
    </w:p>
    <w:p w14:paraId="18F2FDF9" w14:textId="6F2247B4" w:rsidR="00F739F5" w:rsidRPr="00E349EC" w:rsidRDefault="00F739F5" w:rsidP="00E349EC">
      <w:pPr>
        <w:ind w:left="567"/>
        <w:jc w:val="both"/>
        <w:rPr>
          <w:rFonts w:asciiTheme="minorBidi" w:hAnsiTheme="minorBidi"/>
          <w:sz w:val="22"/>
          <w:szCs w:val="22"/>
          <w:lang w:val="en-GB" w:eastAsia="en-US"/>
        </w:rPr>
      </w:pPr>
      <w:r w:rsidRPr="00E349EC">
        <w:rPr>
          <w:rFonts w:asciiTheme="minorBidi" w:hAnsiTheme="minorBidi"/>
          <w:sz w:val="22"/>
          <w:szCs w:val="22"/>
          <w:lang w:val="en-GB" w:eastAsia="en-US"/>
        </w:rPr>
        <w:lastRenderedPageBreak/>
        <w:t xml:space="preserve">Insist that Preliminary Assessment (PA) remains voluntary till issues related to the financial implications of this step are resolved, </w:t>
      </w:r>
      <w:proofErr w:type="gramStart"/>
      <w:r w:rsidRPr="00E349EC">
        <w:rPr>
          <w:rFonts w:asciiTheme="minorBidi" w:hAnsiTheme="minorBidi"/>
          <w:sz w:val="22"/>
          <w:szCs w:val="22"/>
          <w:lang w:val="en-GB" w:eastAsia="en-US"/>
        </w:rPr>
        <w:t>in order to</w:t>
      </w:r>
      <w:proofErr w:type="gramEnd"/>
      <w:r w:rsidRPr="00E349EC">
        <w:rPr>
          <w:rFonts w:asciiTheme="minorBidi" w:hAnsiTheme="minorBidi"/>
          <w:sz w:val="22"/>
          <w:szCs w:val="22"/>
          <w:lang w:val="en-GB" w:eastAsia="en-US"/>
        </w:rPr>
        <w:t xml:space="preserve"> prevent additional financial burden on States Parties, and to continue with the existing timeline, thus allowing more States Parties to submit their nomination dossiers.</w:t>
      </w:r>
    </w:p>
    <w:p w14:paraId="3D05E597" w14:textId="77777777" w:rsidR="00F739F5" w:rsidRDefault="00F739F5" w:rsidP="00E349EC">
      <w:pPr>
        <w:ind w:left="567"/>
        <w:jc w:val="both"/>
        <w:rPr>
          <w:rFonts w:asciiTheme="minorBidi" w:hAnsiTheme="minorBidi"/>
          <w:sz w:val="22"/>
          <w:szCs w:val="22"/>
          <w:lang w:val="en-GB" w:eastAsia="en-US"/>
        </w:rPr>
      </w:pPr>
      <w:r w:rsidRPr="00E349EC">
        <w:rPr>
          <w:rFonts w:asciiTheme="minorBidi" w:hAnsiTheme="minorBidi"/>
          <w:sz w:val="22"/>
          <w:szCs w:val="22"/>
          <w:lang w:val="en-GB" w:eastAsia="en-US"/>
        </w:rPr>
        <w:t>Urge the World Heritage Centre to devise solutions for utilizing the brand value of the World Heritage tag for revenue maximization and present its recommendations in the 47th session of the World Heritage Committee.</w:t>
      </w:r>
    </w:p>
    <w:p w14:paraId="3C278C84" w14:textId="77777777" w:rsidR="00DC3608" w:rsidRPr="00E349EC" w:rsidRDefault="00DC3608" w:rsidP="00E349EC">
      <w:pPr>
        <w:ind w:left="567"/>
        <w:jc w:val="both"/>
        <w:rPr>
          <w:rFonts w:asciiTheme="minorBidi" w:hAnsiTheme="minorBidi"/>
          <w:sz w:val="22"/>
          <w:szCs w:val="22"/>
          <w:lang w:val="en-GB" w:eastAsia="en-US"/>
        </w:rPr>
      </w:pPr>
    </w:p>
    <w:p w14:paraId="622BE065" w14:textId="2FF6D81B" w:rsidR="00F739F5" w:rsidRPr="00E349EC" w:rsidRDefault="00E349EC" w:rsidP="00E349EC">
      <w:pPr>
        <w:spacing w:after="0" w:line="240" w:lineRule="auto"/>
        <w:ind w:left="567"/>
        <w:jc w:val="both"/>
        <w:rPr>
          <w:rFonts w:asciiTheme="minorBidi" w:hAnsiTheme="minorBidi"/>
          <w:sz w:val="22"/>
          <w:szCs w:val="22"/>
          <w:lang w:val="en-GB"/>
        </w:rPr>
      </w:pPr>
      <w:r w:rsidRPr="00E349EC">
        <w:rPr>
          <w:rFonts w:asciiTheme="minorBidi" w:hAnsiTheme="minorBidi"/>
          <w:b/>
          <w:bCs/>
          <w:sz w:val="22"/>
          <w:szCs w:val="22"/>
          <w:lang w:val="en-GB" w:eastAsia="en-US"/>
        </w:rPr>
        <w:t>[</w:t>
      </w:r>
      <w:r w:rsidR="00F739F5" w:rsidRPr="00E349EC">
        <w:rPr>
          <w:rFonts w:asciiTheme="minorBidi" w:hAnsiTheme="minorBidi"/>
          <w:b/>
          <w:bCs/>
          <w:sz w:val="22"/>
          <w:szCs w:val="22"/>
          <w:lang w:val="en-GB" w:eastAsia="en-US"/>
        </w:rPr>
        <w:t>Saint Vincent and the Grenadines</w:t>
      </w:r>
      <w:r>
        <w:rPr>
          <w:rFonts w:asciiTheme="minorBidi" w:hAnsiTheme="minorBidi"/>
          <w:b/>
          <w:bCs/>
          <w:sz w:val="22"/>
          <w:szCs w:val="22"/>
          <w:lang w:val="en-GB" w:eastAsia="en-US"/>
        </w:rPr>
        <w:t>,</w:t>
      </w:r>
      <w:r w:rsidR="00F739F5" w:rsidRPr="00E349EC">
        <w:rPr>
          <w:rFonts w:asciiTheme="minorBidi" w:hAnsiTheme="minorBidi"/>
          <w:b/>
          <w:bCs/>
          <w:sz w:val="22"/>
          <w:szCs w:val="22"/>
          <w:lang w:val="en-GB" w:eastAsia="en-US"/>
        </w:rPr>
        <w:t xml:space="preserve"> Grenada</w:t>
      </w:r>
      <w:r w:rsidRPr="00E349EC">
        <w:rPr>
          <w:rFonts w:asciiTheme="minorBidi" w:hAnsiTheme="minorBidi"/>
          <w:b/>
          <w:bCs/>
          <w:sz w:val="22"/>
          <w:szCs w:val="22"/>
          <w:lang w:val="en-GB" w:eastAsia="en-US"/>
        </w:rPr>
        <w:t>]</w:t>
      </w:r>
      <w:r w:rsidRPr="00E349EC">
        <w:rPr>
          <w:rFonts w:asciiTheme="minorBidi" w:hAnsiTheme="minorBidi"/>
          <w:sz w:val="22"/>
          <w:szCs w:val="22"/>
          <w:lang w:val="en-GB" w:eastAsia="en-US"/>
        </w:rPr>
        <w:t xml:space="preserve"> </w:t>
      </w:r>
      <w:r w:rsidR="00F739F5" w:rsidRPr="00E349EC">
        <w:rPr>
          <w:rFonts w:asciiTheme="minorBidi" w:hAnsiTheme="minorBidi"/>
          <w:sz w:val="22"/>
          <w:szCs w:val="22"/>
          <w:lang w:val="en-GB"/>
        </w:rPr>
        <w:t xml:space="preserve">Invite the Director General to strengthen the ability and the independence of the World Heritage Centre to fully conduct its work as secretariat, notably by enabling it to undertake fundraising activities to increase voluntary funding from the private sector, civil society, multilateral </w:t>
      </w:r>
      <w:proofErr w:type="gramStart"/>
      <w:r w:rsidR="00F739F5" w:rsidRPr="00E349EC">
        <w:rPr>
          <w:rFonts w:asciiTheme="minorBidi" w:hAnsiTheme="minorBidi"/>
          <w:sz w:val="22"/>
          <w:szCs w:val="22"/>
          <w:lang w:val="en-GB"/>
        </w:rPr>
        <w:t>funds</w:t>
      </w:r>
      <w:proofErr w:type="gramEnd"/>
      <w:r w:rsidR="00F739F5" w:rsidRPr="00E349EC">
        <w:rPr>
          <w:rFonts w:asciiTheme="minorBidi" w:hAnsiTheme="minorBidi"/>
          <w:sz w:val="22"/>
          <w:szCs w:val="22"/>
          <w:lang w:val="en-GB"/>
        </w:rPr>
        <w:t xml:space="preserve"> and institutions.</w:t>
      </w:r>
    </w:p>
    <w:p w14:paraId="0481370E" w14:textId="77777777" w:rsidR="00E349EC" w:rsidRPr="00E349EC" w:rsidRDefault="00E349EC" w:rsidP="00E349EC">
      <w:pPr>
        <w:spacing w:after="0" w:line="240" w:lineRule="auto"/>
        <w:ind w:left="567"/>
        <w:jc w:val="both"/>
        <w:rPr>
          <w:rFonts w:asciiTheme="minorBidi" w:hAnsiTheme="minorBidi"/>
          <w:sz w:val="22"/>
          <w:szCs w:val="22"/>
          <w:lang w:val="en-GB" w:eastAsia="en-US"/>
        </w:rPr>
      </w:pPr>
    </w:p>
    <w:p w14:paraId="1B341126" w14:textId="77777777" w:rsidR="00E349EC" w:rsidRDefault="00E349EC" w:rsidP="00E349EC">
      <w:pPr>
        <w:spacing w:after="0" w:line="240" w:lineRule="auto"/>
        <w:ind w:left="567"/>
        <w:jc w:val="both"/>
        <w:rPr>
          <w:rFonts w:asciiTheme="minorBidi" w:hAnsiTheme="minorBidi"/>
          <w:b/>
          <w:bCs/>
          <w:sz w:val="22"/>
          <w:szCs w:val="22"/>
          <w:lang w:val="en-GB" w:eastAsia="en-US"/>
        </w:rPr>
      </w:pPr>
    </w:p>
    <w:p w14:paraId="5D11A6C9" w14:textId="3782A05E" w:rsidR="00F739F5" w:rsidRPr="00E349EC" w:rsidRDefault="00E349EC" w:rsidP="00E349EC">
      <w:pPr>
        <w:spacing w:after="0" w:line="240" w:lineRule="auto"/>
        <w:ind w:left="567"/>
        <w:jc w:val="both"/>
        <w:rPr>
          <w:rFonts w:asciiTheme="minorBidi" w:hAnsiTheme="minorBidi"/>
          <w:sz w:val="22"/>
          <w:szCs w:val="22"/>
          <w:lang w:val="en-GB" w:eastAsia="en-US"/>
        </w:rPr>
      </w:pPr>
      <w:r>
        <w:rPr>
          <w:rFonts w:asciiTheme="minorBidi" w:hAnsiTheme="minorBidi"/>
          <w:b/>
          <w:bCs/>
          <w:sz w:val="22"/>
          <w:szCs w:val="22"/>
          <w:lang w:val="en-GB" w:eastAsia="en-US"/>
        </w:rPr>
        <w:t>[</w:t>
      </w:r>
      <w:r w:rsidR="00F739F5" w:rsidRPr="00E349EC">
        <w:rPr>
          <w:rFonts w:asciiTheme="minorBidi" w:hAnsiTheme="minorBidi"/>
          <w:b/>
          <w:bCs/>
          <w:sz w:val="22"/>
          <w:szCs w:val="22"/>
          <w:lang w:val="en-GB" w:eastAsia="en-US"/>
        </w:rPr>
        <w:t>United Kingdom of Great Britain and Northern Ireland</w:t>
      </w:r>
      <w:r w:rsidRPr="00E349EC">
        <w:rPr>
          <w:rFonts w:asciiTheme="minorBidi" w:hAnsiTheme="minorBidi"/>
          <w:b/>
          <w:bCs/>
          <w:sz w:val="22"/>
          <w:szCs w:val="22"/>
          <w:lang w:val="en-GB" w:eastAsia="en-US"/>
        </w:rPr>
        <w:t>]</w:t>
      </w:r>
      <w:r w:rsidRPr="00E349EC">
        <w:rPr>
          <w:rFonts w:asciiTheme="minorBidi" w:hAnsiTheme="minorBidi"/>
          <w:sz w:val="22"/>
          <w:szCs w:val="22"/>
          <w:lang w:val="en-GB" w:eastAsia="en-US"/>
        </w:rPr>
        <w:t xml:space="preserve"> </w:t>
      </w:r>
      <w:r w:rsidR="00F739F5" w:rsidRPr="00E349EC">
        <w:rPr>
          <w:rFonts w:asciiTheme="minorBidi" w:hAnsiTheme="minorBidi"/>
          <w:sz w:val="22"/>
          <w:szCs w:val="22"/>
          <w:lang w:val="en-GB" w:eastAsia="en-US"/>
        </w:rPr>
        <w:t xml:space="preserve">Request the mandate for the Open-ended Working Group be extended to ensure that, building on the positive progress made in relation to the reflection on nominations, yet noting the significant increase in properties under reactive monitoring, equal reflection is undertaken on the core purpose of the Convention - the 'permanent protection' of cultural and natural properties that are of Outstanding Universal Value - recognising that we list in order to conserve and protect. </w:t>
      </w:r>
    </w:p>
    <w:p w14:paraId="09384344" w14:textId="77777777" w:rsidR="00F739F5" w:rsidRPr="00E349EC" w:rsidRDefault="00F739F5" w:rsidP="00E349EC">
      <w:pPr>
        <w:ind w:left="567"/>
        <w:jc w:val="both"/>
        <w:rPr>
          <w:rFonts w:asciiTheme="minorBidi" w:hAnsiTheme="minorBidi"/>
          <w:sz w:val="22"/>
          <w:szCs w:val="22"/>
          <w:lang w:val="en-GB" w:eastAsia="en-US"/>
        </w:rPr>
      </w:pPr>
      <w:r w:rsidRPr="00E349EC">
        <w:rPr>
          <w:rFonts w:asciiTheme="minorBidi" w:hAnsiTheme="minorBidi"/>
          <w:sz w:val="22"/>
          <w:szCs w:val="22"/>
          <w:lang w:val="en-GB" w:eastAsia="en-US"/>
        </w:rPr>
        <w:t xml:space="preserve"> </w:t>
      </w:r>
    </w:p>
    <w:p w14:paraId="14A7742B" w14:textId="1848943E" w:rsidR="00F739F5" w:rsidRPr="00E349EC" w:rsidRDefault="00F739F5" w:rsidP="00E349EC">
      <w:pPr>
        <w:spacing w:after="0" w:line="240" w:lineRule="auto"/>
        <w:ind w:left="567"/>
        <w:jc w:val="both"/>
        <w:rPr>
          <w:rFonts w:asciiTheme="minorBidi" w:hAnsiTheme="minorBidi"/>
          <w:sz w:val="22"/>
          <w:szCs w:val="22"/>
          <w:lang w:val="en-GB" w:eastAsia="en-US"/>
        </w:rPr>
      </w:pPr>
      <w:r w:rsidRPr="00E349EC">
        <w:rPr>
          <w:rFonts w:asciiTheme="minorBidi" w:hAnsiTheme="minorBidi"/>
          <w:b/>
          <w:bCs/>
          <w:sz w:val="22"/>
          <w:szCs w:val="22"/>
          <w:lang w:val="en-GB" w:eastAsia="en-US"/>
        </w:rPr>
        <w:t>[Kenya, Comoros, Ghana, Nigeria, Rwanda, South Africa, Togo</w:t>
      </w:r>
      <w:r w:rsidR="003D7073">
        <w:rPr>
          <w:rFonts w:asciiTheme="minorBidi" w:hAnsiTheme="minorBidi"/>
          <w:b/>
          <w:bCs/>
          <w:sz w:val="22"/>
          <w:szCs w:val="22"/>
          <w:lang w:val="en-GB" w:eastAsia="en-US"/>
        </w:rPr>
        <w:t xml:space="preserve">, </w:t>
      </w:r>
      <w:r w:rsidRPr="00E349EC">
        <w:rPr>
          <w:rFonts w:asciiTheme="minorBidi" w:hAnsiTheme="minorBidi"/>
          <w:b/>
          <w:bCs/>
          <w:sz w:val="22"/>
          <w:szCs w:val="22"/>
          <w:lang w:val="en-GB" w:eastAsia="en-US"/>
        </w:rPr>
        <w:t>Zambia]</w:t>
      </w:r>
      <w:r w:rsidR="00E349EC" w:rsidRPr="00E349EC">
        <w:rPr>
          <w:rFonts w:asciiTheme="minorBidi" w:hAnsiTheme="minorBidi"/>
          <w:sz w:val="22"/>
          <w:szCs w:val="22"/>
          <w:lang w:val="en-GB" w:eastAsia="en-US"/>
        </w:rPr>
        <w:t xml:space="preserve"> </w:t>
      </w:r>
      <w:r w:rsidRPr="00E349EC">
        <w:rPr>
          <w:rFonts w:asciiTheme="minorBidi" w:hAnsiTheme="minorBidi"/>
          <w:sz w:val="22"/>
          <w:szCs w:val="22"/>
          <w:lang w:val="en-GB" w:eastAsia="en-US"/>
        </w:rPr>
        <w:t>Encourage an equal representation of experts from all regions within the Advisory Bodies, including their inclusion in all stages of the evaluation and advisory processes, and the increased engagement of regional experts and Category 2 Centres for sustainable capacity building activities.</w:t>
      </w:r>
    </w:p>
    <w:p w14:paraId="4172E53E" w14:textId="77777777" w:rsidR="00E349EC" w:rsidRPr="00E349EC" w:rsidRDefault="00E349EC" w:rsidP="00E349EC">
      <w:pPr>
        <w:spacing w:after="0" w:line="240" w:lineRule="auto"/>
        <w:ind w:left="567"/>
        <w:jc w:val="both"/>
        <w:rPr>
          <w:rFonts w:asciiTheme="minorBidi" w:hAnsiTheme="minorBidi"/>
          <w:sz w:val="22"/>
          <w:szCs w:val="22"/>
          <w:lang w:val="en-GB" w:eastAsia="en-US"/>
        </w:rPr>
      </w:pPr>
    </w:p>
    <w:p w14:paraId="2CDA932B" w14:textId="6FD15F8D" w:rsidR="00F739F5" w:rsidRPr="00E349EC" w:rsidRDefault="00F739F5" w:rsidP="00E349EC">
      <w:pPr>
        <w:ind w:left="567"/>
        <w:jc w:val="both"/>
        <w:rPr>
          <w:rFonts w:asciiTheme="minorBidi" w:hAnsiTheme="minorBidi"/>
          <w:sz w:val="22"/>
          <w:szCs w:val="22"/>
          <w:lang w:val="en-GB" w:eastAsia="en-US"/>
        </w:rPr>
      </w:pPr>
      <w:r w:rsidRPr="00E349EC">
        <w:rPr>
          <w:rFonts w:asciiTheme="minorBidi" w:hAnsiTheme="minorBidi"/>
          <w:sz w:val="22"/>
          <w:szCs w:val="22"/>
          <w:lang w:val="en-GB" w:eastAsia="en-US"/>
        </w:rPr>
        <w:t xml:space="preserve">Recommend the development of a Declaration on the criteria and authenticity of African cultural, natural, and intangible heritage for adoption by the relevant culture conventions. </w:t>
      </w:r>
    </w:p>
    <w:p w14:paraId="108134E3" w14:textId="4E4B90DE" w:rsidR="00F739F5" w:rsidRPr="00E349EC" w:rsidRDefault="00F739F5" w:rsidP="00E349EC">
      <w:pPr>
        <w:ind w:left="567"/>
        <w:jc w:val="both"/>
        <w:rPr>
          <w:rFonts w:asciiTheme="minorBidi" w:hAnsiTheme="minorBidi"/>
          <w:sz w:val="22"/>
          <w:szCs w:val="22"/>
          <w:lang w:val="en-GB" w:eastAsia="en-US"/>
        </w:rPr>
      </w:pPr>
      <w:r w:rsidRPr="00E349EC">
        <w:rPr>
          <w:rFonts w:asciiTheme="minorBidi" w:hAnsiTheme="minorBidi"/>
          <w:sz w:val="22"/>
          <w:szCs w:val="22"/>
          <w:lang w:val="en-GB" w:eastAsia="en-US"/>
        </w:rPr>
        <w:t xml:space="preserve">Recommend the establishment of an AFRICA 2035 programme </w:t>
      </w:r>
      <w:proofErr w:type="gramStart"/>
      <w:r w:rsidRPr="00E349EC">
        <w:rPr>
          <w:rFonts w:asciiTheme="minorBidi" w:hAnsiTheme="minorBidi"/>
          <w:sz w:val="22"/>
          <w:szCs w:val="22"/>
          <w:lang w:val="en-GB" w:eastAsia="en-US"/>
        </w:rPr>
        <w:t>similar to</w:t>
      </w:r>
      <w:proofErr w:type="gramEnd"/>
      <w:r w:rsidRPr="00E349EC">
        <w:rPr>
          <w:rFonts w:asciiTheme="minorBidi" w:hAnsiTheme="minorBidi"/>
          <w:sz w:val="22"/>
          <w:szCs w:val="22"/>
          <w:lang w:val="en-GB" w:eastAsia="en-US"/>
        </w:rPr>
        <w:t xml:space="preserve"> the AFRICA 2009 programme, with strategic objectives, inter alia, to reinforce the achievements of the Africa 2009 Programme, train young Africans on the dynamics of the inscription of files on the World Heritage List, and to strengthen site management and conservation systems in the face of climate change.  </w:t>
      </w:r>
    </w:p>
    <w:p w14:paraId="2FF72C38" w14:textId="54466F08" w:rsidR="003D6D69" w:rsidRPr="00DC3608" w:rsidRDefault="00F739F5" w:rsidP="00DC3608">
      <w:pPr>
        <w:ind w:left="567"/>
        <w:jc w:val="both"/>
        <w:rPr>
          <w:rFonts w:asciiTheme="minorBidi" w:hAnsiTheme="minorBidi"/>
          <w:sz w:val="22"/>
          <w:szCs w:val="22"/>
          <w:lang w:val="en-GB" w:eastAsia="en-US"/>
        </w:rPr>
      </w:pPr>
      <w:r w:rsidRPr="00E349EC">
        <w:rPr>
          <w:rFonts w:asciiTheme="minorBidi" w:hAnsiTheme="minorBidi"/>
          <w:sz w:val="22"/>
          <w:szCs w:val="22"/>
          <w:lang w:val="en-GB" w:eastAsia="en-US"/>
        </w:rPr>
        <w:t>In view of the extended timelines within the Preliminary Assessment process, and recalling the Global Strategy to enhance the balance on the World Heritage List and facilitate inscriptions by non-represented and underrepresented States Parties, request the World Heritage Centre and Advisory Bodies to explore the possibility of an affirmative action mechanism within the Preliminary Assessment in favour of non-represented and underrepresented States Parties, notably for the Africa region and SIDS, with a reduced timeframe in all stages of the Preliminary Assessment to facilitate an early decision from the Advisory Bodies and subsequent submission of nominations by the concerned States Parties, and to report to the World Heritage Committee on this possibility at its 47th session.</w:t>
      </w:r>
    </w:p>
    <w:sectPr w:rsidR="003D6D69" w:rsidRPr="00DC3608" w:rsidSect="00F832D4">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458E" w14:textId="77777777" w:rsidR="008607B3" w:rsidRDefault="008607B3" w:rsidP="00AF27D3">
      <w:pPr>
        <w:spacing w:after="0" w:line="240" w:lineRule="auto"/>
      </w:pPr>
      <w:r>
        <w:separator/>
      </w:r>
    </w:p>
  </w:endnote>
  <w:endnote w:type="continuationSeparator" w:id="0">
    <w:p w14:paraId="7C31E15C" w14:textId="77777777" w:rsidR="008607B3" w:rsidRDefault="008607B3" w:rsidP="00AF2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036002"/>
      <w:docPartObj>
        <w:docPartGallery w:val="Page Numbers (Bottom of Page)"/>
        <w:docPartUnique/>
      </w:docPartObj>
    </w:sdtPr>
    <w:sdtEndPr/>
    <w:sdtContent>
      <w:p w14:paraId="725FD263" w14:textId="6EDB52E2" w:rsidR="00DC3608" w:rsidRDefault="00DC3608">
        <w:pPr>
          <w:pStyle w:val="Footer"/>
          <w:jc w:val="right"/>
        </w:pPr>
        <w:r>
          <w:fldChar w:fldCharType="begin"/>
        </w:r>
        <w:r>
          <w:instrText>PAGE   \* MERGEFORMAT</w:instrText>
        </w:r>
        <w:r>
          <w:fldChar w:fldCharType="separate"/>
        </w:r>
        <w:r>
          <w:rPr>
            <w:lang w:val="fr-FR"/>
          </w:rPr>
          <w:t>2</w:t>
        </w:r>
        <w:r>
          <w:fldChar w:fldCharType="end"/>
        </w:r>
      </w:p>
    </w:sdtContent>
  </w:sdt>
  <w:p w14:paraId="60C70E54" w14:textId="77777777" w:rsidR="00DC3608" w:rsidRDefault="00DC3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89C3" w14:textId="77777777" w:rsidR="008607B3" w:rsidRDefault="008607B3" w:rsidP="00AF27D3">
      <w:pPr>
        <w:spacing w:after="0" w:line="240" w:lineRule="auto"/>
      </w:pPr>
      <w:r>
        <w:separator/>
      </w:r>
    </w:p>
  </w:footnote>
  <w:footnote w:type="continuationSeparator" w:id="0">
    <w:p w14:paraId="3DF250A4" w14:textId="77777777" w:rsidR="008607B3" w:rsidRDefault="008607B3" w:rsidP="00AF2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7225"/>
    <w:multiLevelType w:val="hybridMultilevel"/>
    <w:tmpl w:val="58F2903A"/>
    <w:lvl w:ilvl="0" w:tplc="628E57FA">
      <w:start w:val="1"/>
      <w:numFmt w:val="decimalZero"/>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D61C1"/>
    <w:multiLevelType w:val="multilevel"/>
    <w:tmpl w:val="D7DCB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B913C2"/>
    <w:multiLevelType w:val="multilevel"/>
    <w:tmpl w:val="5FE8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2E3880"/>
    <w:multiLevelType w:val="multilevel"/>
    <w:tmpl w:val="5FE8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443F22"/>
    <w:multiLevelType w:val="multilevel"/>
    <w:tmpl w:val="5FE8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D30120"/>
    <w:multiLevelType w:val="multilevel"/>
    <w:tmpl w:val="5FE8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A216E1"/>
    <w:multiLevelType w:val="multilevel"/>
    <w:tmpl w:val="E2B03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8A2247"/>
    <w:multiLevelType w:val="multilevel"/>
    <w:tmpl w:val="6A3AC0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66494350">
    <w:abstractNumId w:val="2"/>
  </w:num>
  <w:num w:numId="2" w16cid:durableId="738672629">
    <w:abstractNumId w:val="7"/>
  </w:num>
  <w:num w:numId="3" w16cid:durableId="925654474">
    <w:abstractNumId w:val="1"/>
  </w:num>
  <w:num w:numId="4" w16cid:durableId="977539627">
    <w:abstractNumId w:val="6"/>
  </w:num>
  <w:num w:numId="5" w16cid:durableId="1273131399">
    <w:abstractNumId w:val="4"/>
  </w:num>
  <w:num w:numId="6" w16cid:durableId="1318260885">
    <w:abstractNumId w:val="3"/>
  </w:num>
  <w:num w:numId="7" w16cid:durableId="1674841427">
    <w:abstractNumId w:val="5"/>
  </w:num>
  <w:num w:numId="8" w16cid:durableId="115117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5F"/>
    <w:rsid w:val="00000C3D"/>
    <w:rsid w:val="00007896"/>
    <w:rsid w:val="00020B81"/>
    <w:rsid w:val="00022A52"/>
    <w:rsid w:val="00023CDD"/>
    <w:rsid w:val="00026A5C"/>
    <w:rsid w:val="00072E99"/>
    <w:rsid w:val="00087F0B"/>
    <w:rsid w:val="000901B5"/>
    <w:rsid w:val="00097E20"/>
    <w:rsid w:val="000A5C96"/>
    <w:rsid w:val="000E41DB"/>
    <w:rsid w:val="000F31BF"/>
    <w:rsid w:val="000F5DCF"/>
    <w:rsid w:val="00106FD7"/>
    <w:rsid w:val="00114D67"/>
    <w:rsid w:val="001342A1"/>
    <w:rsid w:val="00140CDF"/>
    <w:rsid w:val="00144267"/>
    <w:rsid w:val="00156285"/>
    <w:rsid w:val="00162D59"/>
    <w:rsid w:val="001A61DC"/>
    <w:rsid w:val="001B0999"/>
    <w:rsid w:val="001B0C8D"/>
    <w:rsid w:val="001C22AB"/>
    <w:rsid w:val="001D5E4D"/>
    <w:rsid w:val="001F642F"/>
    <w:rsid w:val="002051E2"/>
    <w:rsid w:val="002145DF"/>
    <w:rsid w:val="00231D28"/>
    <w:rsid w:val="002335FB"/>
    <w:rsid w:val="0023618C"/>
    <w:rsid w:val="002463C0"/>
    <w:rsid w:val="0026334F"/>
    <w:rsid w:val="00263876"/>
    <w:rsid w:val="002838D1"/>
    <w:rsid w:val="00283B7B"/>
    <w:rsid w:val="00287C5A"/>
    <w:rsid w:val="002930AD"/>
    <w:rsid w:val="00295470"/>
    <w:rsid w:val="00296052"/>
    <w:rsid w:val="002979A5"/>
    <w:rsid w:val="002A5A5F"/>
    <w:rsid w:val="002B12CE"/>
    <w:rsid w:val="002E059F"/>
    <w:rsid w:val="002F742C"/>
    <w:rsid w:val="00302C65"/>
    <w:rsid w:val="00304474"/>
    <w:rsid w:val="003123B5"/>
    <w:rsid w:val="00327431"/>
    <w:rsid w:val="00337522"/>
    <w:rsid w:val="0034631A"/>
    <w:rsid w:val="00351DBB"/>
    <w:rsid w:val="003547E9"/>
    <w:rsid w:val="00355320"/>
    <w:rsid w:val="00364778"/>
    <w:rsid w:val="003707BF"/>
    <w:rsid w:val="003778F4"/>
    <w:rsid w:val="00381EA5"/>
    <w:rsid w:val="003847E7"/>
    <w:rsid w:val="00385E80"/>
    <w:rsid w:val="003A0FAA"/>
    <w:rsid w:val="003A6154"/>
    <w:rsid w:val="003B498E"/>
    <w:rsid w:val="003C1CF5"/>
    <w:rsid w:val="003D6D69"/>
    <w:rsid w:val="003D7073"/>
    <w:rsid w:val="003E7305"/>
    <w:rsid w:val="003E797B"/>
    <w:rsid w:val="003F5014"/>
    <w:rsid w:val="00403F7F"/>
    <w:rsid w:val="0041076A"/>
    <w:rsid w:val="004220DA"/>
    <w:rsid w:val="00431C96"/>
    <w:rsid w:val="00434F4E"/>
    <w:rsid w:val="0046131C"/>
    <w:rsid w:val="00464826"/>
    <w:rsid w:val="00487436"/>
    <w:rsid w:val="004874A0"/>
    <w:rsid w:val="004907D9"/>
    <w:rsid w:val="004909F9"/>
    <w:rsid w:val="00494EB6"/>
    <w:rsid w:val="004A4945"/>
    <w:rsid w:val="004C275C"/>
    <w:rsid w:val="004E56F8"/>
    <w:rsid w:val="004F424B"/>
    <w:rsid w:val="00511863"/>
    <w:rsid w:val="00520F77"/>
    <w:rsid w:val="00534128"/>
    <w:rsid w:val="0056660A"/>
    <w:rsid w:val="00583482"/>
    <w:rsid w:val="00595E1F"/>
    <w:rsid w:val="005B4B84"/>
    <w:rsid w:val="005C2A7B"/>
    <w:rsid w:val="005E786B"/>
    <w:rsid w:val="00623347"/>
    <w:rsid w:val="00643B90"/>
    <w:rsid w:val="006605F0"/>
    <w:rsid w:val="006655F4"/>
    <w:rsid w:val="006A59AC"/>
    <w:rsid w:val="006B1929"/>
    <w:rsid w:val="006D6016"/>
    <w:rsid w:val="006E3D3A"/>
    <w:rsid w:val="006E6ECC"/>
    <w:rsid w:val="00716AB1"/>
    <w:rsid w:val="00724F97"/>
    <w:rsid w:val="00740DEB"/>
    <w:rsid w:val="007A48AE"/>
    <w:rsid w:val="007D099E"/>
    <w:rsid w:val="007E3821"/>
    <w:rsid w:val="008008CE"/>
    <w:rsid w:val="008013BE"/>
    <w:rsid w:val="00805939"/>
    <w:rsid w:val="0081109D"/>
    <w:rsid w:val="00822B09"/>
    <w:rsid w:val="0085455B"/>
    <w:rsid w:val="008607B3"/>
    <w:rsid w:val="00872354"/>
    <w:rsid w:val="008814D6"/>
    <w:rsid w:val="00886177"/>
    <w:rsid w:val="008C13EB"/>
    <w:rsid w:val="008D0554"/>
    <w:rsid w:val="008F5BDB"/>
    <w:rsid w:val="008F645E"/>
    <w:rsid w:val="00905E9E"/>
    <w:rsid w:val="0090764C"/>
    <w:rsid w:val="00942DB2"/>
    <w:rsid w:val="009500E6"/>
    <w:rsid w:val="0095289E"/>
    <w:rsid w:val="0095759E"/>
    <w:rsid w:val="00972928"/>
    <w:rsid w:val="00984D5A"/>
    <w:rsid w:val="00990CBC"/>
    <w:rsid w:val="009947C6"/>
    <w:rsid w:val="009962BD"/>
    <w:rsid w:val="009A0C6A"/>
    <w:rsid w:val="009B73FC"/>
    <w:rsid w:val="009C4379"/>
    <w:rsid w:val="009E50DD"/>
    <w:rsid w:val="009F4CEA"/>
    <w:rsid w:val="009F605D"/>
    <w:rsid w:val="00A10763"/>
    <w:rsid w:val="00A143D2"/>
    <w:rsid w:val="00A15ADF"/>
    <w:rsid w:val="00A16D69"/>
    <w:rsid w:val="00A37170"/>
    <w:rsid w:val="00A42EC1"/>
    <w:rsid w:val="00A43FAE"/>
    <w:rsid w:val="00A5368F"/>
    <w:rsid w:val="00A66E20"/>
    <w:rsid w:val="00A7149E"/>
    <w:rsid w:val="00A75DBD"/>
    <w:rsid w:val="00A84D6C"/>
    <w:rsid w:val="00A916CE"/>
    <w:rsid w:val="00AA3172"/>
    <w:rsid w:val="00AB2830"/>
    <w:rsid w:val="00AC4B34"/>
    <w:rsid w:val="00AD1505"/>
    <w:rsid w:val="00AD19BD"/>
    <w:rsid w:val="00AE2339"/>
    <w:rsid w:val="00AF27D3"/>
    <w:rsid w:val="00B06026"/>
    <w:rsid w:val="00B2460D"/>
    <w:rsid w:val="00B364B4"/>
    <w:rsid w:val="00B43308"/>
    <w:rsid w:val="00B50EB6"/>
    <w:rsid w:val="00B61DC8"/>
    <w:rsid w:val="00B759B5"/>
    <w:rsid w:val="00B8551E"/>
    <w:rsid w:val="00BA3D8B"/>
    <w:rsid w:val="00BB093C"/>
    <w:rsid w:val="00BB6009"/>
    <w:rsid w:val="00BD3427"/>
    <w:rsid w:val="00BE01DE"/>
    <w:rsid w:val="00BE34ED"/>
    <w:rsid w:val="00BE456C"/>
    <w:rsid w:val="00BE5E53"/>
    <w:rsid w:val="00BF14F6"/>
    <w:rsid w:val="00BF2A5D"/>
    <w:rsid w:val="00BF3FD1"/>
    <w:rsid w:val="00BF47F5"/>
    <w:rsid w:val="00C05529"/>
    <w:rsid w:val="00C1200B"/>
    <w:rsid w:val="00C14358"/>
    <w:rsid w:val="00C46C83"/>
    <w:rsid w:val="00C538A7"/>
    <w:rsid w:val="00C555FD"/>
    <w:rsid w:val="00C57BD8"/>
    <w:rsid w:val="00C617C2"/>
    <w:rsid w:val="00C64028"/>
    <w:rsid w:val="00C65364"/>
    <w:rsid w:val="00C75EC6"/>
    <w:rsid w:val="00C766C1"/>
    <w:rsid w:val="00C90035"/>
    <w:rsid w:val="00C9122A"/>
    <w:rsid w:val="00CC35BB"/>
    <w:rsid w:val="00CC4FE5"/>
    <w:rsid w:val="00CC78D4"/>
    <w:rsid w:val="00CD36C3"/>
    <w:rsid w:val="00D26F6B"/>
    <w:rsid w:val="00D34792"/>
    <w:rsid w:val="00D50DB6"/>
    <w:rsid w:val="00D53FDF"/>
    <w:rsid w:val="00D5415F"/>
    <w:rsid w:val="00D62BAB"/>
    <w:rsid w:val="00D67858"/>
    <w:rsid w:val="00D773A5"/>
    <w:rsid w:val="00D869FD"/>
    <w:rsid w:val="00DB431B"/>
    <w:rsid w:val="00DB5007"/>
    <w:rsid w:val="00DC3608"/>
    <w:rsid w:val="00DC5A9B"/>
    <w:rsid w:val="00DD6154"/>
    <w:rsid w:val="00DD6713"/>
    <w:rsid w:val="00DF6FAD"/>
    <w:rsid w:val="00E0105B"/>
    <w:rsid w:val="00E22BD3"/>
    <w:rsid w:val="00E349EC"/>
    <w:rsid w:val="00E36299"/>
    <w:rsid w:val="00E36D2F"/>
    <w:rsid w:val="00E37BDF"/>
    <w:rsid w:val="00E73B40"/>
    <w:rsid w:val="00E9296E"/>
    <w:rsid w:val="00EA5010"/>
    <w:rsid w:val="00EB43D1"/>
    <w:rsid w:val="00EC5F16"/>
    <w:rsid w:val="00EC6E6B"/>
    <w:rsid w:val="00EE72FC"/>
    <w:rsid w:val="00F12773"/>
    <w:rsid w:val="00F65BB8"/>
    <w:rsid w:val="00F739F5"/>
    <w:rsid w:val="00F73D1C"/>
    <w:rsid w:val="00F832D4"/>
    <w:rsid w:val="00FA271D"/>
    <w:rsid w:val="00FA3D33"/>
    <w:rsid w:val="00FA5403"/>
    <w:rsid w:val="00FD0235"/>
    <w:rsid w:val="00FE120E"/>
    <w:rsid w:val="00FE7666"/>
    <w:rsid w:val="00FF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C6F88"/>
  <w15:chartTrackingRefBased/>
  <w15:docId w15:val="{9AF1C63E-FD24-41FE-90BE-7286D263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15F"/>
    <w:rPr>
      <w:rFonts w:eastAsiaTheme="majorEastAsia" w:cstheme="majorBidi"/>
      <w:color w:val="272727" w:themeColor="text1" w:themeTint="D8"/>
    </w:rPr>
  </w:style>
  <w:style w:type="paragraph" w:styleId="Title">
    <w:name w:val="Title"/>
    <w:basedOn w:val="Normal"/>
    <w:next w:val="Normal"/>
    <w:link w:val="TitleChar"/>
    <w:uiPriority w:val="10"/>
    <w:qFormat/>
    <w:rsid w:val="00D54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15F"/>
    <w:pPr>
      <w:spacing w:before="160"/>
      <w:jc w:val="center"/>
    </w:pPr>
    <w:rPr>
      <w:i/>
      <w:iCs/>
      <w:color w:val="404040" w:themeColor="text1" w:themeTint="BF"/>
    </w:rPr>
  </w:style>
  <w:style w:type="character" w:customStyle="1" w:styleId="QuoteChar">
    <w:name w:val="Quote Char"/>
    <w:basedOn w:val="DefaultParagraphFont"/>
    <w:link w:val="Quote"/>
    <w:uiPriority w:val="29"/>
    <w:rsid w:val="00D5415F"/>
    <w:rPr>
      <w:i/>
      <w:iCs/>
      <w:color w:val="404040" w:themeColor="text1" w:themeTint="BF"/>
    </w:rPr>
  </w:style>
  <w:style w:type="paragraph" w:styleId="ListParagraph">
    <w:name w:val="List Paragraph"/>
    <w:basedOn w:val="Normal"/>
    <w:uiPriority w:val="34"/>
    <w:qFormat/>
    <w:rsid w:val="00D5415F"/>
    <w:pPr>
      <w:ind w:left="720"/>
      <w:contextualSpacing/>
    </w:pPr>
  </w:style>
  <w:style w:type="character" w:styleId="IntenseEmphasis">
    <w:name w:val="Intense Emphasis"/>
    <w:basedOn w:val="DefaultParagraphFont"/>
    <w:uiPriority w:val="21"/>
    <w:qFormat/>
    <w:rsid w:val="00D5415F"/>
    <w:rPr>
      <w:i/>
      <w:iCs/>
      <w:color w:val="0F4761" w:themeColor="accent1" w:themeShade="BF"/>
    </w:rPr>
  </w:style>
  <w:style w:type="paragraph" w:styleId="IntenseQuote">
    <w:name w:val="Intense Quote"/>
    <w:basedOn w:val="Normal"/>
    <w:next w:val="Normal"/>
    <w:link w:val="IntenseQuoteChar"/>
    <w:uiPriority w:val="30"/>
    <w:qFormat/>
    <w:rsid w:val="00D54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15F"/>
    <w:rPr>
      <w:i/>
      <w:iCs/>
      <w:color w:val="0F4761" w:themeColor="accent1" w:themeShade="BF"/>
    </w:rPr>
  </w:style>
  <w:style w:type="character" w:styleId="IntenseReference">
    <w:name w:val="Intense Reference"/>
    <w:basedOn w:val="DefaultParagraphFont"/>
    <w:uiPriority w:val="32"/>
    <w:qFormat/>
    <w:rsid w:val="00D5415F"/>
    <w:rPr>
      <w:b/>
      <w:bCs/>
      <w:smallCaps/>
      <w:color w:val="0F4761" w:themeColor="accent1" w:themeShade="BF"/>
      <w:spacing w:val="5"/>
    </w:rPr>
  </w:style>
  <w:style w:type="paragraph" w:styleId="NormalWeb">
    <w:name w:val="Normal (Web)"/>
    <w:basedOn w:val="Normal"/>
    <w:uiPriority w:val="99"/>
    <w:semiHidden/>
    <w:unhideWhenUsed/>
    <w:rsid w:val="00D5415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C1CF5"/>
    <w:rPr>
      <w:b/>
      <w:bCs/>
    </w:rPr>
  </w:style>
  <w:style w:type="paragraph" w:styleId="Header">
    <w:name w:val="header"/>
    <w:basedOn w:val="Normal"/>
    <w:link w:val="HeaderChar"/>
    <w:uiPriority w:val="99"/>
    <w:unhideWhenUsed/>
    <w:rsid w:val="00AF2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7D3"/>
  </w:style>
  <w:style w:type="paragraph" w:styleId="Footer">
    <w:name w:val="footer"/>
    <w:basedOn w:val="Normal"/>
    <w:link w:val="FooterChar"/>
    <w:uiPriority w:val="99"/>
    <w:unhideWhenUsed/>
    <w:rsid w:val="00AF2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7D3"/>
  </w:style>
  <w:style w:type="paragraph" w:styleId="Revision">
    <w:name w:val="Revision"/>
    <w:hidden/>
    <w:uiPriority w:val="99"/>
    <w:semiHidden/>
    <w:rsid w:val="00BF14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92535">
      <w:bodyDiv w:val="1"/>
      <w:marLeft w:val="0"/>
      <w:marRight w:val="0"/>
      <w:marTop w:val="0"/>
      <w:marBottom w:val="0"/>
      <w:divBdr>
        <w:top w:val="none" w:sz="0" w:space="0" w:color="auto"/>
        <w:left w:val="none" w:sz="0" w:space="0" w:color="auto"/>
        <w:bottom w:val="none" w:sz="0" w:space="0" w:color="auto"/>
        <w:right w:val="none" w:sz="0" w:space="0" w:color="auto"/>
      </w:divBdr>
    </w:div>
    <w:div w:id="893157013">
      <w:bodyDiv w:val="1"/>
      <w:marLeft w:val="0"/>
      <w:marRight w:val="0"/>
      <w:marTop w:val="0"/>
      <w:marBottom w:val="0"/>
      <w:divBdr>
        <w:top w:val="none" w:sz="0" w:space="0" w:color="auto"/>
        <w:left w:val="none" w:sz="0" w:space="0" w:color="auto"/>
        <w:bottom w:val="none" w:sz="0" w:space="0" w:color="auto"/>
        <w:right w:val="none" w:sz="0" w:space="0" w:color="auto"/>
      </w:divBdr>
    </w:div>
    <w:div w:id="1163930098">
      <w:bodyDiv w:val="1"/>
      <w:marLeft w:val="0"/>
      <w:marRight w:val="0"/>
      <w:marTop w:val="0"/>
      <w:marBottom w:val="0"/>
      <w:divBdr>
        <w:top w:val="none" w:sz="0" w:space="0" w:color="auto"/>
        <w:left w:val="none" w:sz="0" w:space="0" w:color="auto"/>
        <w:bottom w:val="none" w:sz="0" w:space="0" w:color="auto"/>
        <w:right w:val="none" w:sz="0" w:space="0" w:color="auto"/>
      </w:divBdr>
    </w:div>
    <w:div w:id="1352948377">
      <w:bodyDiv w:val="1"/>
      <w:marLeft w:val="0"/>
      <w:marRight w:val="0"/>
      <w:marTop w:val="0"/>
      <w:marBottom w:val="0"/>
      <w:divBdr>
        <w:top w:val="none" w:sz="0" w:space="0" w:color="auto"/>
        <w:left w:val="none" w:sz="0" w:space="0" w:color="auto"/>
        <w:bottom w:val="none" w:sz="0" w:space="0" w:color="auto"/>
        <w:right w:val="none" w:sz="0" w:space="0" w:color="auto"/>
      </w:divBdr>
    </w:div>
    <w:div w:id="1395424701">
      <w:bodyDiv w:val="1"/>
      <w:marLeft w:val="0"/>
      <w:marRight w:val="0"/>
      <w:marTop w:val="0"/>
      <w:marBottom w:val="0"/>
      <w:divBdr>
        <w:top w:val="none" w:sz="0" w:space="0" w:color="auto"/>
        <w:left w:val="none" w:sz="0" w:space="0" w:color="auto"/>
        <w:bottom w:val="none" w:sz="0" w:space="0" w:color="auto"/>
        <w:right w:val="none" w:sz="0" w:space="0" w:color="auto"/>
      </w:divBdr>
    </w:div>
    <w:div w:id="1482890389">
      <w:bodyDiv w:val="1"/>
      <w:marLeft w:val="0"/>
      <w:marRight w:val="0"/>
      <w:marTop w:val="0"/>
      <w:marBottom w:val="0"/>
      <w:divBdr>
        <w:top w:val="none" w:sz="0" w:space="0" w:color="auto"/>
        <w:left w:val="none" w:sz="0" w:space="0" w:color="auto"/>
        <w:bottom w:val="none" w:sz="0" w:space="0" w:color="auto"/>
        <w:right w:val="none" w:sz="0" w:space="0" w:color="auto"/>
      </w:divBdr>
    </w:div>
    <w:div w:id="1563053181">
      <w:bodyDiv w:val="1"/>
      <w:marLeft w:val="0"/>
      <w:marRight w:val="0"/>
      <w:marTop w:val="0"/>
      <w:marBottom w:val="0"/>
      <w:divBdr>
        <w:top w:val="none" w:sz="0" w:space="0" w:color="auto"/>
        <w:left w:val="none" w:sz="0" w:space="0" w:color="auto"/>
        <w:bottom w:val="none" w:sz="0" w:space="0" w:color="auto"/>
        <w:right w:val="none" w:sz="0" w:space="0" w:color="auto"/>
      </w:divBdr>
    </w:div>
    <w:div w:id="1579750986">
      <w:bodyDiv w:val="1"/>
      <w:marLeft w:val="0"/>
      <w:marRight w:val="0"/>
      <w:marTop w:val="0"/>
      <w:marBottom w:val="0"/>
      <w:divBdr>
        <w:top w:val="none" w:sz="0" w:space="0" w:color="auto"/>
        <w:left w:val="none" w:sz="0" w:space="0" w:color="auto"/>
        <w:bottom w:val="none" w:sz="0" w:space="0" w:color="auto"/>
        <w:right w:val="none" w:sz="0" w:space="0" w:color="auto"/>
      </w:divBdr>
    </w:div>
    <w:div w:id="17662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4</Pages>
  <Words>1721</Words>
  <Characters>9810</Characters>
  <Application>Microsoft Office Word</Application>
  <DocSecurity>0</DocSecurity>
  <Lines>81</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Janikova, Luba</dc:creator>
  <cp:keywords/>
  <dc:description/>
  <cp:lastModifiedBy>Balsamo, Alessandro</cp:lastModifiedBy>
  <cp:revision>15</cp:revision>
  <cp:lastPrinted>2024-05-23T07:17:00Z</cp:lastPrinted>
  <dcterms:created xsi:type="dcterms:W3CDTF">2024-05-27T15:56:00Z</dcterms:created>
  <dcterms:modified xsi:type="dcterms:W3CDTF">2024-05-28T14:57:00Z</dcterms:modified>
</cp:coreProperties>
</file>