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8D40" w14:textId="77777777" w:rsidR="00B944D4" w:rsidRPr="00277B50" w:rsidRDefault="00B944D4" w:rsidP="00B944D4">
      <w:pPr>
        <w:jc w:val="center"/>
        <w:rPr>
          <w:rFonts w:asciiTheme="majorBidi" w:hAnsiTheme="majorBidi" w:cstheme="majorBidi"/>
          <w:b/>
        </w:rPr>
      </w:pPr>
      <w:bookmarkStart w:id="0" w:name="_Hlk151109168"/>
      <w:r w:rsidRPr="00277B50">
        <w:rPr>
          <w:rFonts w:asciiTheme="majorBidi" w:hAnsiTheme="majorBidi" w:cstheme="majorBidi"/>
          <w:b/>
        </w:rPr>
        <w:t xml:space="preserve">Terms of reference </w:t>
      </w:r>
    </w:p>
    <w:p w14:paraId="3F46B46E" w14:textId="602B1222" w:rsidR="00B944D4" w:rsidRPr="00277B50" w:rsidRDefault="00B944D4" w:rsidP="00B944D4">
      <w:pPr>
        <w:jc w:val="center"/>
        <w:rPr>
          <w:rFonts w:asciiTheme="majorBidi" w:hAnsiTheme="majorBidi" w:cstheme="majorBidi"/>
          <w:b/>
        </w:rPr>
      </w:pPr>
      <w:r w:rsidRPr="00277B50">
        <w:rPr>
          <w:rFonts w:asciiTheme="majorBidi" w:hAnsiTheme="majorBidi" w:cstheme="majorBidi"/>
          <w:b/>
        </w:rPr>
        <w:t xml:space="preserve">Evaluation of the UNESCO-Greece Melina </w:t>
      </w:r>
      <w:proofErr w:type="spellStart"/>
      <w:r w:rsidRPr="00277B50">
        <w:rPr>
          <w:rFonts w:asciiTheme="majorBidi" w:hAnsiTheme="majorBidi" w:cstheme="majorBidi"/>
          <w:b/>
        </w:rPr>
        <w:t>Mercouri</w:t>
      </w:r>
      <w:proofErr w:type="spellEnd"/>
      <w:r w:rsidRPr="00277B50">
        <w:rPr>
          <w:rFonts w:asciiTheme="majorBidi" w:hAnsiTheme="majorBidi" w:cstheme="majorBidi"/>
          <w:b/>
        </w:rPr>
        <w:t xml:space="preserve"> International Prize for the Safeguarding and Management of Cultural Landscapes (201</w:t>
      </w:r>
      <w:r w:rsidR="00AA2482" w:rsidRPr="00277B50">
        <w:rPr>
          <w:rFonts w:asciiTheme="majorBidi" w:hAnsiTheme="majorBidi" w:cstheme="majorBidi"/>
          <w:b/>
        </w:rPr>
        <w:t>7</w:t>
      </w:r>
      <w:r w:rsidRPr="00277B50">
        <w:rPr>
          <w:rFonts w:asciiTheme="majorBidi" w:hAnsiTheme="majorBidi" w:cstheme="majorBidi"/>
          <w:b/>
        </w:rPr>
        <w:t>-2023)</w:t>
      </w:r>
    </w:p>
    <w:bookmarkEnd w:id="0"/>
    <w:p w14:paraId="5860CAA0" w14:textId="54B6959B" w:rsidR="00B944D4" w:rsidRPr="00277B50" w:rsidRDefault="00B944D4" w:rsidP="00B944D4">
      <w:pPr>
        <w:jc w:val="both"/>
        <w:rPr>
          <w:rFonts w:asciiTheme="majorBidi" w:hAnsiTheme="majorBidi" w:cstheme="majorBidi"/>
        </w:rPr>
      </w:pPr>
      <w:r w:rsidRPr="00277B50">
        <w:rPr>
          <w:rFonts w:asciiTheme="majorBidi" w:hAnsiTheme="majorBidi" w:cstheme="majorBidi"/>
        </w:rPr>
        <w:t xml:space="preserve">The UNESCO World Heritage Centre (CLT/WHC) is seeking </w:t>
      </w:r>
      <w:r w:rsidR="00C576CA">
        <w:rPr>
          <w:rFonts w:asciiTheme="majorBidi" w:hAnsiTheme="majorBidi" w:cstheme="majorBidi"/>
        </w:rPr>
        <w:t>an evaluator to carry out the</w:t>
      </w:r>
      <w:r w:rsidRPr="00277B50">
        <w:rPr>
          <w:rFonts w:asciiTheme="majorBidi" w:hAnsiTheme="majorBidi" w:cstheme="majorBidi"/>
        </w:rPr>
        <w:t xml:space="preserve"> “External Evaluation of the UNESCO-Greece Melina </w:t>
      </w:r>
      <w:proofErr w:type="spellStart"/>
      <w:r w:rsidRPr="00277B50">
        <w:rPr>
          <w:rFonts w:asciiTheme="majorBidi" w:hAnsiTheme="majorBidi" w:cstheme="majorBidi"/>
        </w:rPr>
        <w:t>Mercouri</w:t>
      </w:r>
      <w:proofErr w:type="spellEnd"/>
      <w:r w:rsidRPr="00277B50">
        <w:rPr>
          <w:rFonts w:asciiTheme="majorBidi" w:hAnsiTheme="majorBidi" w:cstheme="majorBidi"/>
        </w:rPr>
        <w:t xml:space="preserve"> International Prize for the Safeguarding and Management of Cultural Landscapes (201</w:t>
      </w:r>
      <w:r w:rsidR="00AA2482" w:rsidRPr="00277B50">
        <w:rPr>
          <w:rFonts w:asciiTheme="majorBidi" w:hAnsiTheme="majorBidi" w:cstheme="majorBidi"/>
        </w:rPr>
        <w:t>7</w:t>
      </w:r>
      <w:r w:rsidRPr="00277B50">
        <w:rPr>
          <w:rFonts w:asciiTheme="majorBidi" w:hAnsiTheme="majorBidi" w:cstheme="majorBidi"/>
        </w:rPr>
        <w:t xml:space="preserve">-2023)” to be carried out from </w:t>
      </w:r>
      <w:r w:rsidR="0084168A">
        <w:rPr>
          <w:rFonts w:asciiTheme="majorBidi" w:hAnsiTheme="majorBidi" w:cstheme="majorBidi"/>
        </w:rPr>
        <w:t>January</w:t>
      </w:r>
      <w:r w:rsidR="0084168A" w:rsidRPr="00277B50">
        <w:rPr>
          <w:rFonts w:asciiTheme="majorBidi" w:hAnsiTheme="majorBidi" w:cstheme="majorBidi"/>
        </w:rPr>
        <w:t xml:space="preserve"> </w:t>
      </w:r>
      <w:r w:rsidR="00A90DE8" w:rsidRPr="00277B50">
        <w:rPr>
          <w:rFonts w:asciiTheme="majorBidi" w:hAnsiTheme="majorBidi" w:cstheme="majorBidi"/>
        </w:rPr>
        <w:t xml:space="preserve">to </w:t>
      </w:r>
      <w:r w:rsidR="004160B7">
        <w:rPr>
          <w:rFonts w:asciiTheme="majorBidi" w:hAnsiTheme="majorBidi" w:cstheme="majorBidi"/>
        </w:rPr>
        <w:t>February</w:t>
      </w:r>
      <w:r w:rsidR="00A90DE8" w:rsidRPr="00277B50">
        <w:rPr>
          <w:rFonts w:asciiTheme="majorBidi" w:hAnsiTheme="majorBidi" w:cstheme="majorBidi"/>
        </w:rPr>
        <w:t xml:space="preserve"> 202</w:t>
      </w:r>
      <w:r w:rsidR="0084168A">
        <w:rPr>
          <w:rFonts w:asciiTheme="majorBidi" w:hAnsiTheme="majorBidi" w:cstheme="majorBidi"/>
        </w:rPr>
        <w:t>4</w:t>
      </w:r>
      <w:r w:rsidRPr="00277B50">
        <w:rPr>
          <w:rFonts w:asciiTheme="majorBidi" w:hAnsiTheme="majorBidi" w:cstheme="majorBidi"/>
        </w:rPr>
        <w:t>.</w:t>
      </w:r>
    </w:p>
    <w:p w14:paraId="074FC49F" w14:textId="77777777" w:rsidR="009224CB" w:rsidRPr="00277B50" w:rsidRDefault="009224CB">
      <w:pPr>
        <w:rPr>
          <w:rFonts w:asciiTheme="majorBidi" w:hAnsiTheme="majorBidi" w:cstheme="majorBidi"/>
        </w:rPr>
      </w:pPr>
    </w:p>
    <w:p w14:paraId="27CD7D52" w14:textId="77777777" w:rsidR="00B944D4" w:rsidRPr="00277B50" w:rsidRDefault="00B944D4" w:rsidP="00B944D4">
      <w:pPr>
        <w:pStyle w:val="ListParagraph"/>
        <w:numPr>
          <w:ilvl w:val="0"/>
          <w:numId w:val="1"/>
        </w:numPr>
        <w:rPr>
          <w:rFonts w:asciiTheme="majorBidi" w:hAnsiTheme="majorBidi" w:cstheme="majorBidi"/>
          <w:b/>
          <w:highlight w:val="lightGray"/>
        </w:rPr>
      </w:pPr>
      <w:r w:rsidRPr="00277B50">
        <w:rPr>
          <w:rFonts w:asciiTheme="majorBidi" w:hAnsiTheme="majorBidi" w:cstheme="majorBidi"/>
          <w:b/>
          <w:highlight w:val="lightGray"/>
        </w:rPr>
        <w:t xml:space="preserve">Background </w:t>
      </w:r>
    </w:p>
    <w:p w14:paraId="07926A15" w14:textId="7B964F4B" w:rsidR="000B5813" w:rsidRPr="00277B50" w:rsidRDefault="000B5813" w:rsidP="00277B50">
      <w:pPr>
        <w:jc w:val="both"/>
        <w:rPr>
          <w:rFonts w:asciiTheme="majorBidi" w:hAnsiTheme="majorBidi" w:cstheme="majorBidi"/>
        </w:rPr>
      </w:pPr>
      <w:r w:rsidRPr="00787C4F">
        <w:rPr>
          <w:rFonts w:asciiTheme="majorBidi" w:hAnsiTheme="majorBidi" w:cstheme="majorBidi"/>
        </w:rPr>
        <w:t xml:space="preserve">The UNESCO-Greece Melina </w:t>
      </w:r>
      <w:proofErr w:type="spellStart"/>
      <w:r w:rsidRPr="00787C4F">
        <w:rPr>
          <w:rFonts w:asciiTheme="majorBidi" w:hAnsiTheme="majorBidi" w:cstheme="majorBidi"/>
        </w:rPr>
        <w:t>Mercouri</w:t>
      </w:r>
      <w:proofErr w:type="spellEnd"/>
      <w:r w:rsidRPr="00787C4F">
        <w:rPr>
          <w:rFonts w:asciiTheme="majorBidi" w:hAnsiTheme="majorBidi" w:cstheme="majorBidi"/>
        </w:rPr>
        <w:t xml:space="preserve"> International Prize for the Safeguarding and Management of Cultural Landscapes (the “Prize”) was created in June 1995 by the Executive Board at its 146th session (146 EX/Decision 5.5.1) to reward outstanding examples of action to safeguard and enhance the world’s major cultural landscapes, a category of </w:t>
      </w:r>
      <w:r w:rsidR="002B7C25" w:rsidRPr="00787C4F">
        <w:rPr>
          <w:rFonts w:asciiTheme="majorBidi" w:hAnsiTheme="majorBidi" w:cstheme="majorBidi"/>
        </w:rPr>
        <w:t xml:space="preserve">heritage site defined in the Operational Guidelines for the implementation of the UNESCO </w:t>
      </w:r>
      <w:r w:rsidRPr="00787C4F">
        <w:rPr>
          <w:rFonts w:asciiTheme="majorBidi" w:hAnsiTheme="majorBidi" w:cstheme="majorBidi"/>
        </w:rPr>
        <w:t>World Heritage</w:t>
      </w:r>
      <w:r w:rsidR="002B7C25" w:rsidRPr="00787C4F">
        <w:rPr>
          <w:rFonts w:asciiTheme="majorBidi" w:hAnsiTheme="majorBidi" w:cstheme="majorBidi"/>
        </w:rPr>
        <w:t xml:space="preserve"> Convention</w:t>
      </w:r>
      <w:r w:rsidRPr="00787C4F">
        <w:rPr>
          <w:rFonts w:asciiTheme="majorBidi" w:hAnsiTheme="majorBidi" w:cstheme="majorBidi"/>
        </w:rPr>
        <w:t>.</w:t>
      </w:r>
      <w:r w:rsidRPr="00277B50">
        <w:rPr>
          <w:rFonts w:asciiTheme="majorBidi" w:hAnsiTheme="majorBidi" w:cstheme="majorBidi"/>
        </w:rPr>
        <w:t xml:space="preserve"> </w:t>
      </w:r>
      <w:r w:rsidR="00BC6268">
        <w:rPr>
          <w:rFonts w:asciiTheme="majorBidi" w:hAnsiTheme="majorBidi" w:cstheme="majorBidi"/>
        </w:rPr>
        <w:t>In particular, the Prize is awarded to i</w:t>
      </w:r>
      <w:r w:rsidR="00BC6268" w:rsidRPr="00BC6268">
        <w:rPr>
          <w:rFonts w:asciiTheme="majorBidi" w:hAnsiTheme="majorBidi" w:cstheme="majorBidi"/>
        </w:rPr>
        <w:t xml:space="preserve">ndividuals, institutions, other entities, </w:t>
      </w:r>
      <w:proofErr w:type="gramStart"/>
      <w:r w:rsidR="00BC6268" w:rsidRPr="00BC6268">
        <w:rPr>
          <w:rFonts w:asciiTheme="majorBidi" w:hAnsiTheme="majorBidi" w:cstheme="majorBidi"/>
        </w:rPr>
        <w:t>communities</w:t>
      </w:r>
      <w:proofErr w:type="gramEnd"/>
      <w:r w:rsidR="00BC6268" w:rsidRPr="00BC6268">
        <w:rPr>
          <w:rFonts w:asciiTheme="majorBidi" w:hAnsiTheme="majorBidi" w:cstheme="majorBidi"/>
        </w:rPr>
        <w:t xml:space="preserve"> or non-governmental organizations.</w:t>
      </w:r>
    </w:p>
    <w:p w14:paraId="6ED7F2C8" w14:textId="0F670F6B" w:rsidR="00A90DE8" w:rsidRPr="00BD49E1" w:rsidRDefault="00A90DE8" w:rsidP="00A90DE8">
      <w:pPr>
        <w:jc w:val="both"/>
        <w:rPr>
          <w:rFonts w:asciiTheme="majorBidi" w:hAnsiTheme="majorBidi" w:cstheme="majorBidi"/>
        </w:rPr>
      </w:pPr>
      <w:r w:rsidRPr="00BD49E1">
        <w:rPr>
          <w:rFonts w:asciiTheme="majorBidi" w:hAnsiTheme="majorBidi" w:cstheme="majorBidi"/>
        </w:rPr>
        <w:t xml:space="preserve">In 2017, </w:t>
      </w:r>
      <w:r>
        <w:rPr>
          <w:rFonts w:asciiTheme="majorBidi" w:hAnsiTheme="majorBidi" w:cstheme="majorBidi"/>
        </w:rPr>
        <w:t xml:space="preserve">following an external evaluation, </w:t>
      </w:r>
      <w:r w:rsidRPr="00BD49E1">
        <w:rPr>
          <w:rFonts w:asciiTheme="majorBidi" w:hAnsiTheme="majorBidi" w:cstheme="majorBidi"/>
        </w:rPr>
        <w:t xml:space="preserve">the Prize </w:t>
      </w:r>
      <w:r>
        <w:rPr>
          <w:rFonts w:asciiTheme="majorBidi" w:hAnsiTheme="majorBidi" w:cstheme="majorBidi"/>
        </w:rPr>
        <w:t>was</w:t>
      </w:r>
      <w:r w:rsidRPr="00BD49E1">
        <w:rPr>
          <w:rFonts w:asciiTheme="majorBidi" w:hAnsiTheme="majorBidi" w:cstheme="majorBidi"/>
        </w:rPr>
        <w:t xml:space="preserve"> renewed by the Executive Board at its 202</w:t>
      </w:r>
      <w:r w:rsidRPr="00BD49E1">
        <w:rPr>
          <w:rFonts w:asciiTheme="majorBidi" w:hAnsiTheme="majorBidi" w:cstheme="majorBidi"/>
          <w:vertAlign w:val="superscript"/>
        </w:rPr>
        <w:t>nd</w:t>
      </w:r>
      <w:r w:rsidRPr="00BD49E1">
        <w:rPr>
          <w:rFonts w:asciiTheme="majorBidi" w:hAnsiTheme="majorBidi" w:cstheme="majorBidi"/>
        </w:rPr>
        <w:t xml:space="preserve"> session (202 EX/16, Part II) for </w:t>
      </w:r>
      <w:r>
        <w:rPr>
          <w:rFonts w:asciiTheme="majorBidi" w:hAnsiTheme="majorBidi" w:cstheme="majorBidi"/>
        </w:rPr>
        <w:t xml:space="preserve">a period of six years (2017-2023) representing </w:t>
      </w:r>
      <w:r w:rsidRPr="00BD49E1">
        <w:rPr>
          <w:rFonts w:asciiTheme="majorBidi" w:hAnsiTheme="majorBidi" w:cstheme="majorBidi"/>
        </w:rPr>
        <w:t xml:space="preserve">three </w:t>
      </w:r>
      <w:r>
        <w:rPr>
          <w:rFonts w:asciiTheme="majorBidi" w:hAnsiTheme="majorBidi" w:cstheme="majorBidi"/>
        </w:rPr>
        <w:t>consecutive</w:t>
      </w:r>
      <w:r w:rsidRPr="00BD49E1">
        <w:rPr>
          <w:rFonts w:asciiTheme="majorBidi" w:hAnsiTheme="majorBidi" w:cstheme="majorBidi"/>
        </w:rPr>
        <w:t xml:space="preserve"> editions. Under the aegis of </w:t>
      </w:r>
      <w:r w:rsidR="00AD3E5C">
        <w:rPr>
          <w:rFonts w:asciiTheme="majorBidi" w:hAnsiTheme="majorBidi" w:cstheme="majorBidi"/>
        </w:rPr>
        <w:t>UNESCO</w:t>
      </w:r>
      <w:r w:rsidR="00AD3E5C" w:rsidRPr="00BD49E1">
        <w:rPr>
          <w:rFonts w:asciiTheme="majorBidi" w:hAnsiTheme="majorBidi" w:cstheme="majorBidi"/>
        </w:rPr>
        <w:t xml:space="preserve"> </w:t>
      </w:r>
      <w:r w:rsidRPr="00BD49E1">
        <w:rPr>
          <w:rFonts w:asciiTheme="majorBidi" w:hAnsiTheme="majorBidi" w:cstheme="majorBidi"/>
        </w:rPr>
        <w:t xml:space="preserve">Culture Sector, it has been managed and administered by the World Heritage Centre. </w:t>
      </w:r>
    </w:p>
    <w:p w14:paraId="40732423" w14:textId="70D396F8" w:rsidR="002B7C25" w:rsidRPr="00277B50" w:rsidRDefault="002B7C25" w:rsidP="00A90DE8">
      <w:pPr>
        <w:jc w:val="both"/>
        <w:rPr>
          <w:rFonts w:asciiTheme="majorBidi" w:hAnsiTheme="majorBidi" w:cstheme="majorBidi"/>
        </w:rPr>
      </w:pPr>
      <w:r w:rsidRPr="00277B50">
        <w:rPr>
          <w:rFonts w:asciiTheme="majorBidi" w:hAnsiTheme="majorBidi" w:cstheme="majorBidi"/>
        </w:rPr>
        <w:t xml:space="preserve">The biennial Prize consists of a monetary award of </w:t>
      </w:r>
      <w:r w:rsidR="00AD3E5C">
        <w:rPr>
          <w:rFonts w:asciiTheme="majorBidi" w:hAnsiTheme="majorBidi" w:cstheme="majorBidi"/>
        </w:rPr>
        <w:t>US$</w:t>
      </w:r>
      <w:r w:rsidRPr="00277B50">
        <w:rPr>
          <w:rFonts w:asciiTheme="majorBidi" w:hAnsiTheme="majorBidi" w:cstheme="majorBidi"/>
        </w:rPr>
        <w:t xml:space="preserve">30,000. It is funded by generous contributions from Greece, which proposed the creation of the Prize to UNESCO and its naming in honour of Melina </w:t>
      </w:r>
      <w:proofErr w:type="spellStart"/>
      <w:r w:rsidRPr="00277B50">
        <w:rPr>
          <w:rFonts w:asciiTheme="majorBidi" w:hAnsiTheme="majorBidi" w:cstheme="majorBidi"/>
        </w:rPr>
        <w:t>Mercouri</w:t>
      </w:r>
      <w:proofErr w:type="spellEnd"/>
      <w:r w:rsidRPr="00277B50">
        <w:rPr>
          <w:rFonts w:asciiTheme="majorBidi" w:hAnsiTheme="majorBidi" w:cstheme="majorBidi"/>
        </w:rPr>
        <w:t>, former Minister of Culture of Greece and a proponent of integrated conservation and sustainable development.</w:t>
      </w:r>
    </w:p>
    <w:p w14:paraId="6EA4EC21" w14:textId="77777777" w:rsidR="00B944D4" w:rsidRPr="00277B50" w:rsidRDefault="00B944D4" w:rsidP="00B944D4">
      <w:pPr>
        <w:jc w:val="both"/>
        <w:rPr>
          <w:rFonts w:asciiTheme="majorBidi" w:hAnsiTheme="majorBidi" w:cstheme="majorBidi"/>
          <w:highlight w:val="green"/>
        </w:rPr>
      </w:pPr>
    </w:p>
    <w:p w14:paraId="48039743" w14:textId="5D3BA1F6" w:rsidR="00B944D4" w:rsidRPr="00277B50" w:rsidRDefault="00B944D4" w:rsidP="00B944D4">
      <w:pPr>
        <w:rPr>
          <w:rFonts w:asciiTheme="majorBidi" w:hAnsiTheme="majorBidi" w:cstheme="majorBidi"/>
          <w:b/>
        </w:rPr>
      </w:pPr>
      <w:r w:rsidRPr="00277B50">
        <w:rPr>
          <w:rFonts w:asciiTheme="majorBidi" w:hAnsiTheme="majorBidi" w:cstheme="majorBidi"/>
          <w:b/>
          <w:highlight w:val="lightGray"/>
        </w:rPr>
        <w:t>II.</w:t>
      </w:r>
      <w:r w:rsidRPr="00277B50">
        <w:rPr>
          <w:rFonts w:asciiTheme="majorBidi" w:hAnsiTheme="majorBidi" w:cstheme="majorBidi"/>
          <w:b/>
          <w:highlight w:val="lightGray"/>
        </w:rPr>
        <w:tab/>
      </w:r>
      <w:r w:rsidR="00292D29" w:rsidRPr="00277B50">
        <w:rPr>
          <w:rFonts w:asciiTheme="majorBidi" w:hAnsiTheme="majorBidi" w:cstheme="majorBidi"/>
          <w:b/>
          <w:highlight w:val="lightGray"/>
        </w:rPr>
        <w:t>Purpose and use</w:t>
      </w:r>
      <w:r w:rsidRPr="00277B50">
        <w:rPr>
          <w:rFonts w:asciiTheme="majorBidi" w:hAnsiTheme="majorBidi" w:cstheme="majorBidi"/>
          <w:b/>
          <w:highlight w:val="lightGray"/>
        </w:rPr>
        <w:t xml:space="preserve"> </w:t>
      </w:r>
      <w:r w:rsidR="00E25A6D" w:rsidRPr="00277B50">
        <w:rPr>
          <w:rFonts w:asciiTheme="majorBidi" w:hAnsiTheme="majorBidi" w:cstheme="majorBidi"/>
          <w:b/>
          <w:highlight w:val="lightGray"/>
        </w:rPr>
        <w:t>of the evaluation</w:t>
      </w:r>
    </w:p>
    <w:p w14:paraId="11B4A84C" w14:textId="710F9EAA" w:rsidR="00AA2482" w:rsidRPr="00277B50" w:rsidRDefault="00B944D4" w:rsidP="00AA2482">
      <w:pPr>
        <w:jc w:val="both"/>
        <w:rPr>
          <w:rFonts w:asciiTheme="majorBidi" w:hAnsiTheme="majorBidi" w:cstheme="majorBidi"/>
          <w:color w:val="000000" w:themeColor="text1"/>
          <w:highlight w:val="green"/>
        </w:rPr>
      </w:pPr>
      <w:r w:rsidRPr="00277B50">
        <w:rPr>
          <w:rFonts w:asciiTheme="majorBidi" w:hAnsiTheme="majorBidi" w:cstheme="majorBidi"/>
          <w:color w:val="000000" w:themeColor="text1"/>
        </w:rPr>
        <w:t xml:space="preserve">The Prize was </w:t>
      </w:r>
      <w:r w:rsidR="00AA2482" w:rsidRPr="00277B50">
        <w:rPr>
          <w:rFonts w:asciiTheme="majorBidi" w:hAnsiTheme="majorBidi" w:cstheme="majorBidi"/>
          <w:color w:val="000000" w:themeColor="text1"/>
        </w:rPr>
        <w:t>renewed</w:t>
      </w:r>
      <w:r w:rsidRPr="00277B50">
        <w:rPr>
          <w:rFonts w:asciiTheme="majorBidi" w:hAnsiTheme="majorBidi" w:cstheme="majorBidi"/>
          <w:color w:val="000000" w:themeColor="text1"/>
        </w:rPr>
        <w:t xml:space="preserve"> by </w:t>
      </w:r>
      <w:r w:rsidR="00AA2482" w:rsidRPr="00277B50">
        <w:rPr>
          <w:rFonts w:asciiTheme="majorBidi" w:hAnsiTheme="majorBidi" w:cstheme="majorBidi"/>
        </w:rPr>
        <w:t>202 EX/16 Decision Part II</w:t>
      </w:r>
      <w:r w:rsidR="00AA2482" w:rsidRPr="00277B50">
        <w:rPr>
          <w:rFonts w:asciiTheme="majorBidi" w:hAnsiTheme="majorBidi" w:cstheme="majorBidi"/>
          <w:color w:val="000000" w:themeColor="text1"/>
        </w:rPr>
        <w:t xml:space="preserve"> </w:t>
      </w:r>
      <w:r w:rsidRPr="00277B50">
        <w:rPr>
          <w:rFonts w:asciiTheme="majorBidi" w:hAnsiTheme="majorBidi" w:cstheme="majorBidi"/>
          <w:color w:val="000000" w:themeColor="text1"/>
        </w:rPr>
        <w:t xml:space="preserve">for an </w:t>
      </w:r>
      <w:r w:rsidR="00AA2482" w:rsidRPr="00277B50">
        <w:rPr>
          <w:rFonts w:asciiTheme="majorBidi" w:hAnsiTheme="majorBidi" w:cstheme="majorBidi"/>
          <w:color w:val="000000" w:themeColor="text1"/>
        </w:rPr>
        <w:t>additional</w:t>
      </w:r>
      <w:r w:rsidRPr="00277B50">
        <w:rPr>
          <w:rFonts w:asciiTheme="majorBidi" w:hAnsiTheme="majorBidi" w:cstheme="majorBidi"/>
          <w:color w:val="000000" w:themeColor="text1"/>
        </w:rPr>
        <w:t xml:space="preserve"> period of </w:t>
      </w:r>
      <w:r w:rsidR="00AA2482" w:rsidRPr="00277B50">
        <w:rPr>
          <w:rFonts w:asciiTheme="majorBidi" w:hAnsiTheme="majorBidi" w:cstheme="majorBidi"/>
          <w:color w:val="000000" w:themeColor="text1"/>
        </w:rPr>
        <w:t>six</w:t>
      </w:r>
      <w:r w:rsidRPr="00277B50">
        <w:rPr>
          <w:rFonts w:asciiTheme="majorBidi" w:hAnsiTheme="majorBidi" w:cstheme="majorBidi"/>
          <w:color w:val="000000" w:themeColor="text1"/>
        </w:rPr>
        <w:t xml:space="preserve"> years, from 201</w:t>
      </w:r>
      <w:r w:rsidR="00AA2482" w:rsidRPr="00277B50">
        <w:rPr>
          <w:rFonts w:asciiTheme="majorBidi" w:hAnsiTheme="majorBidi" w:cstheme="majorBidi"/>
          <w:color w:val="000000" w:themeColor="text1"/>
        </w:rPr>
        <w:t>7</w:t>
      </w:r>
      <w:r w:rsidRPr="00277B50">
        <w:rPr>
          <w:rFonts w:asciiTheme="majorBidi" w:hAnsiTheme="majorBidi" w:cstheme="majorBidi"/>
          <w:color w:val="000000" w:themeColor="text1"/>
        </w:rPr>
        <w:t xml:space="preserve"> to 20</w:t>
      </w:r>
      <w:r w:rsidR="00AA2482" w:rsidRPr="00277B50">
        <w:rPr>
          <w:rFonts w:asciiTheme="majorBidi" w:hAnsiTheme="majorBidi" w:cstheme="majorBidi"/>
          <w:color w:val="000000" w:themeColor="text1"/>
        </w:rPr>
        <w:t>23</w:t>
      </w:r>
      <w:r w:rsidRPr="00277B50">
        <w:rPr>
          <w:rFonts w:asciiTheme="majorBidi" w:hAnsiTheme="majorBidi" w:cstheme="majorBidi"/>
          <w:color w:val="000000" w:themeColor="text1"/>
        </w:rPr>
        <w:t>. Article 8 (“Sunset clause – mandatory renewal of the Prize”) paragraph 1 of the Prize Statutes stipulates that</w:t>
      </w:r>
      <w:r w:rsidR="00AA2482" w:rsidRPr="00277B50">
        <w:rPr>
          <w:rFonts w:asciiTheme="majorBidi" w:hAnsiTheme="majorBidi" w:cstheme="majorBidi"/>
          <w:color w:val="000000" w:themeColor="text1"/>
        </w:rPr>
        <w:t xml:space="preserve"> “After a period of six years, an external evaluation of all aspects of the Prize, to be fully covered by the donor, shall be undertaken to decide about the continuation or termination of the Prize. The Director-General will inform the Executive Board of UNESCO about the results of this review”.</w:t>
      </w:r>
    </w:p>
    <w:p w14:paraId="6B8E8042" w14:textId="6A80CD6C" w:rsidR="00F90323" w:rsidRPr="00AD3E5C" w:rsidRDefault="00B944D4" w:rsidP="00AD3E5C">
      <w:pPr>
        <w:jc w:val="both"/>
        <w:rPr>
          <w:rFonts w:asciiTheme="majorBidi" w:hAnsiTheme="majorBidi" w:cstheme="majorBidi"/>
          <w:color w:val="000000" w:themeColor="text1"/>
        </w:rPr>
      </w:pPr>
      <w:r w:rsidRPr="00277B50">
        <w:rPr>
          <w:rFonts w:asciiTheme="majorBidi" w:hAnsiTheme="majorBidi" w:cstheme="majorBidi"/>
        </w:rPr>
        <w:t xml:space="preserve">Hence, the </w:t>
      </w:r>
      <w:r w:rsidR="00A90DE8">
        <w:rPr>
          <w:rFonts w:asciiTheme="majorBidi" w:hAnsiTheme="majorBidi" w:cstheme="majorBidi"/>
        </w:rPr>
        <w:t xml:space="preserve">results of the </w:t>
      </w:r>
      <w:r w:rsidRPr="00277B50">
        <w:rPr>
          <w:rFonts w:asciiTheme="majorBidi" w:hAnsiTheme="majorBidi" w:cstheme="majorBidi"/>
        </w:rPr>
        <w:t>20</w:t>
      </w:r>
      <w:r w:rsidR="00AA2482" w:rsidRPr="00277B50">
        <w:rPr>
          <w:rFonts w:asciiTheme="majorBidi" w:hAnsiTheme="majorBidi" w:cstheme="majorBidi"/>
        </w:rPr>
        <w:t>23</w:t>
      </w:r>
      <w:r w:rsidRPr="00277B50">
        <w:rPr>
          <w:rFonts w:asciiTheme="majorBidi" w:hAnsiTheme="majorBidi" w:cstheme="majorBidi"/>
        </w:rPr>
        <w:t xml:space="preserve"> evaluation of the Prize </w:t>
      </w:r>
      <w:r w:rsidR="00A90DE8">
        <w:rPr>
          <w:rFonts w:asciiTheme="majorBidi" w:hAnsiTheme="majorBidi" w:cstheme="majorBidi"/>
        </w:rPr>
        <w:t>will</w:t>
      </w:r>
      <w:r w:rsidRPr="00277B50">
        <w:rPr>
          <w:rFonts w:asciiTheme="majorBidi" w:hAnsiTheme="majorBidi" w:cstheme="majorBidi"/>
        </w:rPr>
        <w:t xml:space="preserve"> be presented by the UNESCO Director-General to the 2</w:t>
      </w:r>
      <w:r w:rsidR="00AA2482" w:rsidRPr="00277B50">
        <w:rPr>
          <w:rFonts w:asciiTheme="majorBidi" w:hAnsiTheme="majorBidi" w:cstheme="majorBidi"/>
        </w:rPr>
        <w:t>1</w:t>
      </w:r>
      <w:r w:rsidR="002340D1" w:rsidRPr="00277B50">
        <w:rPr>
          <w:rFonts w:asciiTheme="majorBidi" w:hAnsiTheme="majorBidi" w:cstheme="majorBidi"/>
        </w:rPr>
        <w:t>9</w:t>
      </w:r>
      <w:r w:rsidR="00AA2482" w:rsidRPr="00277B50">
        <w:rPr>
          <w:rFonts w:asciiTheme="majorBidi" w:hAnsiTheme="majorBidi" w:cstheme="majorBidi"/>
          <w:vertAlign w:val="superscript"/>
        </w:rPr>
        <w:t>th</w:t>
      </w:r>
      <w:r w:rsidR="00AA2482" w:rsidRPr="00277B50">
        <w:rPr>
          <w:rFonts w:asciiTheme="majorBidi" w:hAnsiTheme="majorBidi" w:cstheme="majorBidi"/>
        </w:rPr>
        <w:t xml:space="preserve"> </w:t>
      </w:r>
      <w:r w:rsidRPr="00277B50">
        <w:rPr>
          <w:rFonts w:asciiTheme="majorBidi" w:hAnsiTheme="majorBidi" w:cstheme="majorBidi"/>
        </w:rPr>
        <w:t>session of the Executive Board (</w:t>
      </w:r>
      <w:r w:rsidR="00AD3E5C">
        <w:rPr>
          <w:rFonts w:asciiTheme="majorBidi" w:hAnsiTheme="majorBidi" w:cstheme="majorBidi"/>
        </w:rPr>
        <w:t>spring 2024</w:t>
      </w:r>
      <w:r w:rsidRPr="00277B50">
        <w:rPr>
          <w:rFonts w:asciiTheme="majorBidi" w:hAnsiTheme="majorBidi" w:cstheme="majorBidi"/>
        </w:rPr>
        <w:t xml:space="preserve">) through a report </w:t>
      </w:r>
      <w:r w:rsidR="00A90DE8">
        <w:rPr>
          <w:rFonts w:asciiTheme="majorBidi" w:hAnsiTheme="majorBidi" w:cstheme="majorBidi"/>
          <w:color w:val="000000" w:themeColor="text1"/>
        </w:rPr>
        <w:t>presenting key findings of the evaluation</w:t>
      </w:r>
      <w:r w:rsidR="005225E6">
        <w:rPr>
          <w:rFonts w:asciiTheme="majorBidi" w:hAnsiTheme="majorBidi" w:cstheme="majorBidi"/>
          <w:color w:val="000000" w:themeColor="text1"/>
        </w:rPr>
        <w:t xml:space="preserve"> with recommendations for the future of the Prize</w:t>
      </w:r>
      <w:r w:rsidRPr="00277B50">
        <w:rPr>
          <w:rFonts w:asciiTheme="majorBidi" w:hAnsiTheme="majorBidi" w:cstheme="majorBidi"/>
          <w:color w:val="000000" w:themeColor="text1"/>
        </w:rPr>
        <w:t>.</w:t>
      </w:r>
    </w:p>
    <w:p w14:paraId="79C77666" w14:textId="15C53744" w:rsidR="00B944D4" w:rsidRPr="00277B50" w:rsidRDefault="00B944D4" w:rsidP="00B944D4">
      <w:pPr>
        <w:jc w:val="both"/>
        <w:rPr>
          <w:rFonts w:asciiTheme="majorBidi" w:hAnsiTheme="majorBidi" w:cstheme="majorBidi"/>
        </w:rPr>
      </w:pPr>
      <w:r w:rsidRPr="00277B50">
        <w:rPr>
          <w:rFonts w:asciiTheme="majorBidi" w:hAnsiTheme="majorBidi" w:cstheme="majorBidi"/>
        </w:rPr>
        <w:t xml:space="preserve">It is in this context that these terms of reference (TORs) are proposed to conduct the evaluation of the </w:t>
      </w:r>
      <w:r w:rsidR="00AA2482" w:rsidRPr="00277B50">
        <w:rPr>
          <w:rFonts w:asciiTheme="majorBidi" w:hAnsiTheme="majorBidi" w:cstheme="majorBidi"/>
        </w:rPr>
        <w:t xml:space="preserve">UNESCO-Greece Melina </w:t>
      </w:r>
      <w:proofErr w:type="spellStart"/>
      <w:r w:rsidR="00AA2482" w:rsidRPr="00277B50">
        <w:rPr>
          <w:rFonts w:asciiTheme="majorBidi" w:hAnsiTheme="majorBidi" w:cstheme="majorBidi"/>
        </w:rPr>
        <w:t>Mercouri</w:t>
      </w:r>
      <w:proofErr w:type="spellEnd"/>
      <w:r w:rsidR="00AA2482" w:rsidRPr="00277B50">
        <w:rPr>
          <w:rFonts w:asciiTheme="majorBidi" w:hAnsiTheme="majorBidi" w:cstheme="majorBidi"/>
        </w:rPr>
        <w:t xml:space="preserve"> International Prize for the Safeguarding and Management of Cultural Landscapes from </w:t>
      </w:r>
      <w:r w:rsidR="00AD3E5C" w:rsidRPr="00AD3E5C">
        <w:rPr>
          <w:rFonts w:asciiTheme="majorBidi" w:hAnsiTheme="majorBidi" w:cstheme="majorBidi"/>
        </w:rPr>
        <w:t xml:space="preserve">during its last three editions between </w:t>
      </w:r>
      <w:r w:rsidR="00AA2482" w:rsidRPr="00277B50">
        <w:rPr>
          <w:rFonts w:asciiTheme="majorBidi" w:hAnsiTheme="majorBidi" w:cstheme="majorBidi"/>
        </w:rPr>
        <w:t xml:space="preserve">2017 </w:t>
      </w:r>
      <w:r w:rsidR="00AD3E5C">
        <w:rPr>
          <w:rFonts w:asciiTheme="majorBidi" w:hAnsiTheme="majorBidi" w:cstheme="majorBidi"/>
        </w:rPr>
        <w:t>and</w:t>
      </w:r>
      <w:r w:rsidR="00AD3E5C" w:rsidRPr="00277B50">
        <w:rPr>
          <w:rFonts w:asciiTheme="majorBidi" w:hAnsiTheme="majorBidi" w:cstheme="majorBidi"/>
        </w:rPr>
        <w:t xml:space="preserve"> </w:t>
      </w:r>
      <w:r w:rsidR="00AA2482" w:rsidRPr="00277B50">
        <w:rPr>
          <w:rFonts w:asciiTheme="majorBidi" w:hAnsiTheme="majorBidi" w:cstheme="majorBidi"/>
        </w:rPr>
        <w:t>2023.</w:t>
      </w:r>
    </w:p>
    <w:p w14:paraId="39578F49" w14:textId="07F1F336" w:rsidR="00AA2482" w:rsidRPr="00277B50" w:rsidRDefault="00E25A6D" w:rsidP="00AD3E5C">
      <w:pPr>
        <w:keepNext/>
        <w:rPr>
          <w:rFonts w:asciiTheme="majorBidi" w:hAnsiTheme="majorBidi" w:cstheme="majorBidi"/>
        </w:rPr>
      </w:pPr>
      <w:r w:rsidRPr="00277B50">
        <w:rPr>
          <w:rFonts w:asciiTheme="majorBidi" w:hAnsiTheme="majorBidi" w:cstheme="majorBidi"/>
        </w:rPr>
        <w:t>Therefore, th</w:t>
      </w:r>
      <w:r w:rsidR="00B944D4" w:rsidRPr="00277B50">
        <w:rPr>
          <w:rFonts w:asciiTheme="majorBidi" w:hAnsiTheme="majorBidi" w:cstheme="majorBidi"/>
        </w:rPr>
        <w:t>e main objectives of this evaluation are:</w:t>
      </w:r>
    </w:p>
    <w:p w14:paraId="37D6DC89" w14:textId="5A29A52E" w:rsidR="0084168A" w:rsidRPr="00F45EA8" w:rsidRDefault="00B944D4" w:rsidP="00F45EA8">
      <w:pPr>
        <w:pStyle w:val="ListParagraph"/>
        <w:numPr>
          <w:ilvl w:val="0"/>
          <w:numId w:val="12"/>
        </w:numPr>
        <w:jc w:val="both"/>
        <w:rPr>
          <w:rFonts w:asciiTheme="majorBidi" w:hAnsiTheme="majorBidi" w:cstheme="majorBidi"/>
        </w:rPr>
      </w:pPr>
      <w:r w:rsidRPr="00F45EA8">
        <w:rPr>
          <w:rFonts w:asciiTheme="majorBidi" w:hAnsiTheme="majorBidi" w:cstheme="majorBidi"/>
        </w:rPr>
        <w:t xml:space="preserve">to </w:t>
      </w:r>
      <w:r w:rsidR="0084168A" w:rsidRPr="00F45EA8">
        <w:rPr>
          <w:rFonts w:asciiTheme="majorBidi" w:hAnsiTheme="majorBidi" w:cstheme="majorBidi"/>
        </w:rPr>
        <w:t xml:space="preserve">assess the effectiveness of the </w:t>
      </w:r>
      <w:r w:rsidR="00F45EA8" w:rsidRPr="00F45EA8">
        <w:rPr>
          <w:rFonts w:asciiTheme="majorBidi" w:hAnsiTheme="majorBidi" w:cstheme="majorBidi"/>
        </w:rPr>
        <w:t>P</w:t>
      </w:r>
      <w:r w:rsidR="0084168A" w:rsidRPr="00F45EA8">
        <w:rPr>
          <w:rFonts w:asciiTheme="majorBidi" w:hAnsiTheme="majorBidi" w:cstheme="majorBidi"/>
        </w:rPr>
        <w:t xml:space="preserve">rize </w:t>
      </w:r>
      <w:r w:rsidR="00F45EA8">
        <w:rPr>
          <w:rFonts w:asciiTheme="majorBidi" w:hAnsiTheme="majorBidi" w:cstheme="majorBidi"/>
        </w:rPr>
        <w:t xml:space="preserve">and to consider whether the Prize is aligned with UNESCO’s mandate and strategy </w:t>
      </w:r>
      <w:proofErr w:type="gramStart"/>
      <w:r w:rsidR="00F45EA8" w:rsidRPr="00F45EA8">
        <w:rPr>
          <w:rFonts w:asciiTheme="majorBidi" w:hAnsiTheme="majorBidi" w:cstheme="majorBidi"/>
        </w:rPr>
        <w:t>in order to</w:t>
      </w:r>
      <w:proofErr w:type="gramEnd"/>
      <w:r w:rsidR="00F45EA8" w:rsidRPr="00F45EA8">
        <w:rPr>
          <w:rFonts w:asciiTheme="majorBidi" w:hAnsiTheme="majorBidi" w:cstheme="majorBidi"/>
        </w:rPr>
        <w:t xml:space="preserve"> inform the</w:t>
      </w:r>
      <w:r w:rsidR="00F45EA8">
        <w:rPr>
          <w:rFonts w:asciiTheme="majorBidi" w:hAnsiTheme="majorBidi" w:cstheme="majorBidi"/>
        </w:rPr>
        <w:t xml:space="preserve"> </w:t>
      </w:r>
      <w:r w:rsidR="00F45EA8" w:rsidRPr="00F45EA8">
        <w:rPr>
          <w:rFonts w:asciiTheme="majorBidi" w:hAnsiTheme="majorBidi" w:cstheme="majorBidi"/>
        </w:rPr>
        <w:t>decision on its renewal</w:t>
      </w:r>
      <w:r w:rsidR="00F45EA8">
        <w:rPr>
          <w:rFonts w:asciiTheme="majorBidi" w:hAnsiTheme="majorBidi" w:cstheme="majorBidi"/>
        </w:rPr>
        <w:t xml:space="preserve"> or termination.</w:t>
      </w:r>
    </w:p>
    <w:p w14:paraId="756657C2" w14:textId="31ED313E" w:rsidR="00B944D4" w:rsidRPr="00277B50" w:rsidRDefault="0084168A" w:rsidP="00277B50">
      <w:pPr>
        <w:pStyle w:val="ListParagraph"/>
        <w:numPr>
          <w:ilvl w:val="0"/>
          <w:numId w:val="12"/>
        </w:numPr>
        <w:jc w:val="both"/>
        <w:rPr>
          <w:rFonts w:asciiTheme="majorBidi" w:hAnsiTheme="majorBidi" w:cstheme="majorBidi"/>
        </w:rPr>
      </w:pPr>
      <w:r>
        <w:rPr>
          <w:rFonts w:asciiTheme="majorBidi" w:hAnsiTheme="majorBidi" w:cstheme="majorBidi"/>
        </w:rPr>
        <w:t xml:space="preserve">to </w:t>
      </w:r>
      <w:r w:rsidR="00B944D4" w:rsidRPr="00277B50">
        <w:rPr>
          <w:rFonts w:asciiTheme="majorBidi" w:hAnsiTheme="majorBidi" w:cstheme="majorBidi"/>
        </w:rPr>
        <w:t xml:space="preserve">inform the decision </w:t>
      </w:r>
      <w:r w:rsidR="00681EF1">
        <w:rPr>
          <w:rFonts w:asciiTheme="majorBidi" w:hAnsiTheme="majorBidi" w:cstheme="majorBidi"/>
        </w:rPr>
        <w:t xml:space="preserve">by UNESCO Executive Board </w:t>
      </w:r>
      <w:r w:rsidR="00681EF1" w:rsidRPr="00681EF1">
        <w:rPr>
          <w:rFonts w:asciiTheme="majorBidi" w:hAnsiTheme="majorBidi" w:cstheme="majorBidi"/>
        </w:rPr>
        <w:t xml:space="preserve">about the continuation or termination </w:t>
      </w:r>
      <w:r w:rsidR="00B944D4" w:rsidRPr="00277B50">
        <w:rPr>
          <w:rFonts w:asciiTheme="majorBidi" w:hAnsiTheme="majorBidi" w:cstheme="majorBidi"/>
        </w:rPr>
        <w:t xml:space="preserve">of the </w:t>
      </w:r>
      <w:r w:rsidR="00AA2482" w:rsidRPr="00277B50">
        <w:rPr>
          <w:rFonts w:asciiTheme="majorBidi" w:hAnsiTheme="majorBidi" w:cstheme="majorBidi"/>
        </w:rPr>
        <w:t xml:space="preserve">UNESCO-Greece Melina </w:t>
      </w:r>
      <w:proofErr w:type="spellStart"/>
      <w:r w:rsidR="00AA2482" w:rsidRPr="00277B50">
        <w:rPr>
          <w:rFonts w:asciiTheme="majorBidi" w:hAnsiTheme="majorBidi" w:cstheme="majorBidi"/>
        </w:rPr>
        <w:t>Mercouri</w:t>
      </w:r>
      <w:proofErr w:type="spellEnd"/>
      <w:r w:rsidR="00AA2482" w:rsidRPr="00277B50">
        <w:rPr>
          <w:rFonts w:asciiTheme="majorBidi" w:hAnsiTheme="majorBidi" w:cstheme="majorBidi"/>
        </w:rPr>
        <w:t xml:space="preserve"> International Prize for the Safeguarding and Management of </w:t>
      </w:r>
      <w:r w:rsidR="00AA2482" w:rsidRPr="00277B50">
        <w:rPr>
          <w:rFonts w:asciiTheme="majorBidi" w:hAnsiTheme="majorBidi" w:cstheme="majorBidi"/>
        </w:rPr>
        <w:lastRenderedPageBreak/>
        <w:t xml:space="preserve">Cultural Landscapes </w:t>
      </w:r>
      <w:r w:rsidR="00B944D4" w:rsidRPr="00277B50">
        <w:rPr>
          <w:rFonts w:asciiTheme="majorBidi" w:hAnsiTheme="majorBidi" w:cstheme="majorBidi"/>
        </w:rPr>
        <w:t>in accordance with UNESCO</w:t>
      </w:r>
      <w:r w:rsidR="005225E6">
        <w:rPr>
          <w:rFonts w:asciiTheme="majorBidi" w:hAnsiTheme="majorBidi" w:cstheme="majorBidi"/>
        </w:rPr>
        <w:t>’s</w:t>
      </w:r>
      <w:r w:rsidR="00B944D4" w:rsidRPr="00277B50">
        <w:rPr>
          <w:rFonts w:asciiTheme="majorBidi" w:hAnsiTheme="majorBidi" w:cstheme="majorBidi"/>
        </w:rPr>
        <w:t xml:space="preserve"> rules and regulations as set out in 191 EX/Decision 12</w:t>
      </w:r>
      <w:r w:rsidR="00992C63" w:rsidRPr="00277B50">
        <w:rPr>
          <w:rFonts w:asciiTheme="majorBidi" w:hAnsiTheme="majorBidi" w:cstheme="majorBidi"/>
        </w:rPr>
        <w:t xml:space="preserve">, </w:t>
      </w:r>
      <w:r w:rsidR="00B944D4" w:rsidRPr="00277B50">
        <w:rPr>
          <w:rFonts w:asciiTheme="majorBidi" w:hAnsiTheme="majorBidi" w:cstheme="majorBidi"/>
        </w:rPr>
        <w:t xml:space="preserve">and 196 EX/Decision 12, and </w:t>
      </w:r>
    </w:p>
    <w:p w14:paraId="403C10E8" w14:textId="6757702C" w:rsidR="00D76101" w:rsidRPr="0084168A" w:rsidRDefault="00F45EA8" w:rsidP="005225E6">
      <w:pPr>
        <w:pStyle w:val="ListParagraph"/>
        <w:numPr>
          <w:ilvl w:val="0"/>
          <w:numId w:val="3"/>
        </w:numPr>
        <w:jc w:val="both"/>
        <w:rPr>
          <w:rFonts w:asciiTheme="majorBidi" w:hAnsiTheme="majorBidi" w:cstheme="majorBidi"/>
        </w:rPr>
      </w:pPr>
      <w:r>
        <w:rPr>
          <w:rFonts w:asciiTheme="majorBidi" w:hAnsiTheme="majorBidi" w:cstheme="majorBidi"/>
        </w:rPr>
        <w:t>i</w:t>
      </w:r>
      <w:r w:rsidR="0084168A" w:rsidRPr="0084168A">
        <w:rPr>
          <w:rFonts w:asciiTheme="majorBidi" w:hAnsiTheme="majorBidi" w:cstheme="majorBidi"/>
        </w:rPr>
        <w:t xml:space="preserve">n the event of a positive evaluation, </w:t>
      </w:r>
      <w:r w:rsidR="00B944D4" w:rsidRPr="0084168A">
        <w:rPr>
          <w:rFonts w:asciiTheme="majorBidi" w:hAnsiTheme="majorBidi" w:cstheme="majorBidi"/>
        </w:rPr>
        <w:t xml:space="preserve">to generate evidence-based recommendations </w:t>
      </w:r>
      <w:r w:rsidR="00AD3E5C" w:rsidRPr="0084168A">
        <w:rPr>
          <w:rFonts w:asciiTheme="majorBidi" w:hAnsiTheme="majorBidi" w:cstheme="majorBidi"/>
        </w:rPr>
        <w:t>to</w:t>
      </w:r>
      <w:r w:rsidR="00B944D4" w:rsidRPr="0084168A">
        <w:rPr>
          <w:rFonts w:asciiTheme="majorBidi" w:hAnsiTheme="majorBidi" w:cstheme="majorBidi"/>
        </w:rPr>
        <w:t xml:space="preserve"> enhance the relevance and effectiveness of the </w:t>
      </w:r>
      <w:r w:rsidR="00AA2482" w:rsidRPr="0084168A">
        <w:rPr>
          <w:rFonts w:asciiTheme="majorBidi" w:hAnsiTheme="majorBidi" w:cstheme="majorBidi"/>
        </w:rPr>
        <w:t xml:space="preserve">UNESCO-Greece Melina </w:t>
      </w:r>
      <w:proofErr w:type="spellStart"/>
      <w:r w:rsidR="00AA2482" w:rsidRPr="0084168A">
        <w:rPr>
          <w:rFonts w:asciiTheme="majorBidi" w:hAnsiTheme="majorBidi" w:cstheme="majorBidi"/>
        </w:rPr>
        <w:t>Mercouri</w:t>
      </w:r>
      <w:proofErr w:type="spellEnd"/>
      <w:r w:rsidR="00AA2482" w:rsidRPr="0084168A">
        <w:rPr>
          <w:rFonts w:asciiTheme="majorBidi" w:hAnsiTheme="majorBidi" w:cstheme="majorBidi"/>
        </w:rPr>
        <w:t xml:space="preserve"> International Prize for the Safeguarding and Management of Cultural Landscapes</w:t>
      </w:r>
      <w:r w:rsidR="0084168A" w:rsidRPr="0084168A">
        <w:rPr>
          <w:rFonts w:asciiTheme="majorBidi" w:hAnsiTheme="majorBidi" w:cstheme="majorBidi"/>
        </w:rPr>
        <w:t xml:space="preserve"> </w:t>
      </w:r>
      <w:r w:rsidR="0084168A">
        <w:rPr>
          <w:rFonts w:asciiTheme="majorBidi" w:hAnsiTheme="majorBidi" w:cstheme="majorBidi"/>
        </w:rPr>
        <w:t>a</w:t>
      </w:r>
      <w:r w:rsidR="0084168A" w:rsidRPr="0084168A">
        <w:rPr>
          <w:rFonts w:asciiTheme="majorBidi" w:hAnsiTheme="majorBidi" w:cstheme="majorBidi"/>
        </w:rPr>
        <w:t>nd</w:t>
      </w:r>
      <w:r w:rsidR="0084168A">
        <w:rPr>
          <w:rFonts w:asciiTheme="majorBidi" w:hAnsiTheme="majorBidi" w:cstheme="majorBidi"/>
        </w:rPr>
        <w:t xml:space="preserve"> </w:t>
      </w:r>
      <w:r w:rsidR="00D76101" w:rsidRPr="0084168A">
        <w:rPr>
          <w:rFonts w:asciiTheme="majorBidi" w:hAnsiTheme="majorBidi" w:cstheme="majorBidi"/>
        </w:rPr>
        <w:t>to make recommendations for strengthening the impact of the Prize and the effectiveness of its administration.</w:t>
      </w:r>
    </w:p>
    <w:p w14:paraId="3881E5A9" w14:textId="77777777" w:rsidR="00B944D4" w:rsidRPr="00277B50" w:rsidRDefault="00B944D4" w:rsidP="00B944D4">
      <w:pPr>
        <w:pStyle w:val="ListParagraph"/>
        <w:jc w:val="both"/>
        <w:rPr>
          <w:rFonts w:asciiTheme="majorBidi" w:hAnsiTheme="majorBidi" w:cstheme="majorBidi"/>
          <w:highlight w:val="green"/>
        </w:rPr>
      </w:pPr>
    </w:p>
    <w:p w14:paraId="6A544654" w14:textId="6E8F7221" w:rsidR="00B944D4" w:rsidRPr="00277B50" w:rsidRDefault="00B944D4" w:rsidP="00B944D4">
      <w:pPr>
        <w:rPr>
          <w:rFonts w:asciiTheme="majorBidi" w:hAnsiTheme="majorBidi" w:cstheme="majorBidi"/>
          <w:b/>
        </w:rPr>
      </w:pPr>
      <w:r w:rsidRPr="00277B50">
        <w:rPr>
          <w:rFonts w:asciiTheme="majorBidi" w:hAnsiTheme="majorBidi" w:cstheme="majorBidi"/>
          <w:b/>
          <w:highlight w:val="lightGray"/>
        </w:rPr>
        <w:t>I</w:t>
      </w:r>
      <w:r w:rsidR="00E25A6D" w:rsidRPr="00277B50">
        <w:rPr>
          <w:rFonts w:asciiTheme="majorBidi" w:hAnsiTheme="majorBidi" w:cstheme="majorBidi"/>
          <w:b/>
          <w:highlight w:val="lightGray"/>
        </w:rPr>
        <w:t>II</w:t>
      </w:r>
      <w:r w:rsidRPr="00277B50">
        <w:rPr>
          <w:rFonts w:asciiTheme="majorBidi" w:hAnsiTheme="majorBidi" w:cstheme="majorBidi"/>
          <w:b/>
          <w:highlight w:val="lightGray"/>
        </w:rPr>
        <w:t>.</w:t>
      </w:r>
      <w:r w:rsidRPr="00277B50">
        <w:rPr>
          <w:rFonts w:asciiTheme="majorBidi" w:hAnsiTheme="majorBidi" w:cstheme="majorBidi"/>
          <w:b/>
          <w:highlight w:val="lightGray"/>
        </w:rPr>
        <w:tab/>
      </w:r>
      <w:r w:rsidR="00E25A6D" w:rsidRPr="00277B50">
        <w:rPr>
          <w:rFonts w:asciiTheme="majorBidi" w:hAnsiTheme="majorBidi" w:cstheme="majorBidi"/>
          <w:b/>
          <w:highlight w:val="lightGray"/>
        </w:rPr>
        <w:t>Objectives and s</w:t>
      </w:r>
      <w:r w:rsidRPr="00277B50">
        <w:rPr>
          <w:rFonts w:asciiTheme="majorBidi" w:hAnsiTheme="majorBidi" w:cstheme="majorBidi"/>
          <w:b/>
          <w:highlight w:val="lightGray"/>
        </w:rPr>
        <w:t>cope of the evaluation</w:t>
      </w:r>
      <w:r w:rsidRPr="00277B50">
        <w:rPr>
          <w:rFonts w:asciiTheme="majorBidi" w:hAnsiTheme="majorBidi" w:cstheme="majorBidi"/>
          <w:b/>
        </w:rPr>
        <w:t xml:space="preserve"> </w:t>
      </w:r>
    </w:p>
    <w:p w14:paraId="3E1AFEB9" w14:textId="77777777" w:rsidR="00B944D4" w:rsidRPr="00277B50" w:rsidRDefault="00B944D4" w:rsidP="00B944D4">
      <w:pPr>
        <w:jc w:val="both"/>
        <w:rPr>
          <w:rFonts w:asciiTheme="majorBidi" w:hAnsiTheme="majorBidi" w:cstheme="majorBidi"/>
        </w:rPr>
      </w:pPr>
      <w:r w:rsidRPr="00277B50">
        <w:rPr>
          <w:rFonts w:asciiTheme="majorBidi" w:hAnsiTheme="majorBidi" w:cstheme="majorBidi"/>
        </w:rPr>
        <w:t>The evaluation will cover the following five dimensions:</w:t>
      </w:r>
    </w:p>
    <w:p w14:paraId="2CAAE2DD" w14:textId="47C985F3" w:rsidR="00B944D4" w:rsidRPr="00277B50" w:rsidRDefault="00B944D4" w:rsidP="00B944D4">
      <w:pPr>
        <w:pStyle w:val="ListParagraph"/>
        <w:numPr>
          <w:ilvl w:val="0"/>
          <w:numId w:val="4"/>
        </w:numPr>
        <w:jc w:val="both"/>
        <w:rPr>
          <w:rFonts w:asciiTheme="majorBidi" w:hAnsiTheme="majorBidi" w:cstheme="majorBidi"/>
        </w:rPr>
      </w:pPr>
      <w:r w:rsidRPr="00277B50">
        <w:rPr>
          <w:rFonts w:asciiTheme="majorBidi" w:hAnsiTheme="majorBidi" w:cstheme="majorBidi"/>
          <w:b/>
        </w:rPr>
        <w:t>Programmatic RELEVANCE of the Prize and effectiveness</w:t>
      </w:r>
      <w:r w:rsidRPr="00277B50">
        <w:rPr>
          <w:rFonts w:asciiTheme="majorBidi" w:hAnsiTheme="majorBidi" w:cstheme="majorBidi"/>
        </w:rPr>
        <w:t xml:space="preserve"> (</w:t>
      </w:r>
      <w:proofErr w:type="gramStart"/>
      <w:r w:rsidRPr="00277B50">
        <w:rPr>
          <w:rFonts w:asciiTheme="majorBidi" w:hAnsiTheme="majorBidi" w:cstheme="majorBidi"/>
        </w:rPr>
        <w:t>e.g.</w:t>
      </w:r>
      <w:proofErr w:type="gramEnd"/>
      <w:r w:rsidRPr="00277B50">
        <w:rPr>
          <w:rFonts w:asciiTheme="majorBidi" w:hAnsiTheme="majorBidi" w:cstheme="majorBidi"/>
        </w:rPr>
        <w:t xml:space="preserve"> alignment with UNESCO mandate and values and donor’s activities, effects on prize winner/other effects);</w:t>
      </w:r>
    </w:p>
    <w:p w14:paraId="32CE0217" w14:textId="7B78C444" w:rsidR="00B944D4" w:rsidRPr="00277B50" w:rsidRDefault="00B944D4" w:rsidP="00B944D4">
      <w:pPr>
        <w:pStyle w:val="ListParagraph"/>
        <w:numPr>
          <w:ilvl w:val="0"/>
          <w:numId w:val="4"/>
        </w:numPr>
        <w:jc w:val="both"/>
        <w:rPr>
          <w:rFonts w:asciiTheme="majorBidi" w:hAnsiTheme="majorBidi" w:cstheme="majorBidi"/>
        </w:rPr>
      </w:pPr>
      <w:r w:rsidRPr="00277B50">
        <w:rPr>
          <w:rFonts w:asciiTheme="majorBidi" w:hAnsiTheme="majorBidi" w:cstheme="majorBidi"/>
          <w:b/>
        </w:rPr>
        <w:t>PRESTIGE and visibility of the Prize</w:t>
      </w:r>
      <w:r w:rsidRPr="00277B50">
        <w:rPr>
          <w:rFonts w:asciiTheme="majorBidi" w:hAnsiTheme="majorBidi" w:cstheme="majorBidi"/>
        </w:rPr>
        <w:t xml:space="preserve"> (</w:t>
      </w:r>
      <w:proofErr w:type="gramStart"/>
      <w:r w:rsidRPr="00277B50">
        <w:rPr>
          <w:rFonts w:asciiTheme="majorBidi" w:hAnsiTheme="majorBidi" w:cstheme="majorBidi"/>
        </w:rPr>
        <w:t>e.g.</w:t>
      </w:r>
      <w:proofErr w:type="gramEnd"/>
      <w:r w:rsidRPr="00277B50">
        <w:rPr>
          <w:rFonts w:asciiTheme="majorBidi" w:hAnsiTheme="majorBidi" w:cstheme="majorBidi"/>
        </w:rPr>
        <w:t xml:space="preserve"> </w:t>
      </w:r>
      <w:r w:rsidR="00992C63" w:rsidRPr="00277B50">
        <w:rPr>
          <w:rFonts w:asciiTheme="majorBidi" w:hAnsiTheme="majorBidi" w:cstheme="majorBidi"/>
        </w:rPr>
        <w:t xml:space="preserve">added value of the prize, </w:t>
      </w:r>
      <w:r w:rsidRPr="00277B50">
        <w:rPr>
          <w:rFonts w:asciiTheme="majorBidi" w:hAnsiTheme="majorBidi" w:cstheme="majorBidi"/>
        </w:rPr>
        <w:t>cash value,</w:t>
      </w:r>
      <w:r w:rsidR="00992C63" w:rsidRPr="00277B50">
        <w:rPr>
          <w:rFonts w:asciiTheme="majorBidi" w:hAnsiTheme="majorBidi" w:cstheme="majorBidi"/>
        </w:rPr>
        <w:t xml:space="preserve"> c</w:t>
      </w:r>
      <w:r w:rsidRPr="00277B50">
        <w:rPr>
          <w:rFonts w:asciiTheme="majorBidi" w:hAnsiTheme="majorBidi" w:cstheme="majorBidi"/>
        </w:rPr>
        <w:t>ommunication strategy, visibility);</w:t>
      </w:r>
    </w:p>
    <w:p w14:paraId="243302F9" w14:textId="77777777" w:rsidR="00B944D4" w:rsidRPr="00277B50" w:rsidRDefault="00B944D4" w:rsidP="00B944D4">
      <w:pPr>
        <w:pStyle w:val="ListParagraph"/>
        <w:numPr>
          <w:ilvl w:val="0"/>
          <w:numId w:val="4"/>
        </w:numPr>
        <w:jc w:val="both"/>
        <w:rPr>
          <w:rFonts w:asciiTheme="majorBidi" w:hAnsiTheme="majorBidi" w:cstheme="majorBidi"/>
        </w:rPr>
      </w:pPr>
      <w:r w:rsidRPr="00277B50">
        <w:rPr>
          <w:rFonts w:asciiTheme="majorBidi" w:hAnsiTheme="majorBidi" w:cstheme="majorBidi"/>
          <w:b/>
        </w:rPr>
        <w:t>INTEGRITY of the Prize</w:t>
      </w:r>
      <w:r w:rsidRPr="00277B50">
        <w:rPr>
          <w:rFonts w:asciiTheme="majorBidi" w:hAnsiTheme="majorBidi" w:cstheme="majorBidi"/>
        </w:rPr>
        <w:t xml:space="preserve"> (</w:t>
      </w:r>
      <w:proofErr w:type="gramStart"/>
      <w:r w:rsidRPr="00277B50">
        <w:rPr>
          <w:rFonts w:asciiTheme="majorBidi" w:hAnsiTheme="majorBidi" w:cstheme="majorBidi"/>
        </w:rPr>
        <w:t>e.g.</w:t>
      </w:r>
      <w:proofErr w:type="gramEnd"/>
      <w:r w:rsidRPr="00277B50">
        <w:rPr>
          <w:rFonts w:asciiTheme="majorBidi" w:hAnsiTheme="majorBidi" w:cstheme="majorBidi"/>
        </w:rPr>
        <w:t xml:space="preserve"> financial integrity of the donor, reputational risk management, independence of the jury, statutes in line with UNESCO rules);</w:t>
      </w:r>
    </w:p>
    <w:p w14:paraId="5405E365" w14:textId="39A756FF" w:rsidR="00B944D4" w:rsidRPr="00277B50" w:rsidRDefault="00B944D4" w:rsidP="00B944D4">
      <w:pPr>
        <w:pStyle w:val="ListParagraph"/>
        <w:numPr>
          <w:ilvl w:val="0"/>
          <w:numId w:val="4"/>
        </w:numPr>
        <w:jc w:val="both"/>
        <w:rPr>
          <w:rFonts w:asciiTheme="majorBidi" w:hAnsiTheme="majorBidi" w:cstheme="majorBidi"/>
        </w:rPr>
      </w:pPr>
      <w:r w:rsidRPr="00277B50">
        <w:rPr>
          <w:rFonts w:asciiTheme="majorBidi" w:hAnsiTheme="majorBidi" w:cstheme="majorBidi"/>
          <w:b/>
        </w:rPr>
        <w:t>MANAGEMENT of the Prize</w:t>
      </w:r>
      <w:r w:rsidRPr="00277B50">
        <w:rPr>
          <w:rFonts w:asciiTheme="majorBidi" w:hAnsiTheme="majorBidi" w:cstheme="majorBidi"/>
        </w:rPr>
        <w:t xml:space="preserve"> (</w:t>
      </w:r>
      <w:proofErr w:type="gramStart"/>
      <w:r w:rsidRPr="00277B50">
        <w:rPr>
          <w:rFonts w:asciiTheme="majorBidi" w:hAnsiTheme="majorBidi" w:cstheme="majorBidi"/>
        </w:rPr>
        <w:t>e.g.</w:t>
      </w:r>
      <w:proofErr w:type="gramEnd"/>
      <w:r w:rsidRPr="00277B50">
        <w:rPr>
          <w:rFonts w:asciiTheme="majorBidi" w:hAnsiTheme="majorBidi" w:cstheme="majorBidi"/>
        </w:rPr>
        <w:t xml:space="preserve"> collaboration between donor and UNESCO, managing the prize and the UNESCO brand</w:t>
      </w:r>
      <w:r w:rsidR="00992C63" w:rsidRPr="00277B50">
        <w:rPr>
          <w:rFonts w:asciiTheme="majorBidi" w:hAnsiTheme="majorBidi" w:cstheme="majorBidi"/>
        </w:rPr>
        <w:t>, nomination and selection process, composition of jury</w:t>
      </w:r>
      <w:r w:rsidRPr="00277B50">
        <w:rPr>
          <w:rFonts w:asciiTheme="majorBidi" w:hAnsiTheme="majorBidi" w:cstheme="majorBidi"/>
        </w:rPr>
        <w:t>);</w:t>
      </w:r>
    </w:p>
    <w:p w14:paraId="00F18AD6" w14:textId="2EA039F0" w:rsidR="00B944D4" w:rsidRPr="00277B50" w:rsidRDefault="00B944D4" w:rsidP="00B944D4">
      <w:pPr>
        <w:pStyle w:val="ListParagraph"/>
        <w:numPr>
          <w:ilvl w:val="0"/>
          <w:numId w:val="4"/>
        </w:numPr>
        <w:jc w:val="both"/>
        <w:rPr>
          <w:rFonts w:asciiTheme="majorBidi" w:hAnsiTheme="majorBidi" w:cstheme="majorBidi"/>
        </w:rPr>
      </w:pPr>
      <w:r w:rsidRPr="00277B50">
        <w:rPr>
          <w:rFonts w:asciiTheme="majorBidi" w:hAnsiTheme="majorBidi" w:cstheme="majorBidi"/>
          <w:b/>
        </w:rPr>
        <w:t>FINANCIAL CONSIDERATIONS and efficiency</w:t>
      </w:r>
      <w:r w:rsidRPr="00277B50">
        <w:rPr>
          <w:rFonts w:asciiTheme="majorBidi" w:hAnsiTheme="majorBidi" w:cstheme="majorBidi"/>
        </w:rPr>
        <w:t xml:space="preserve"> (</w:t>
      </w:r>
      <w:proofErr w:type="gramStart"/>
      <w:r w:rsidRPr="00277B50">
        <w:rPr>
          <w:rFonts w:asciiTheme="majorBidi" w:hAnsiTheme="majorBidi" w:cstheme="majorBidi"/>
        </w:rPr>
        <w:t>e.g.</w:t>
      </w:r>
      <w:proofErr w:type="gramEnd"/>
      <w:r w:rsidRPr="00277B50">
        <w:rPr>
          <w:rFonts w:asciiTheme="majorBidi" w:hAnsiTheme="majorBidi" w:cstheme="majorBidi"/>
        </w:rPr>
        <w:t xml:space="preserve"> </w:t>
      </w:r>
      <w:r w:rsidR="00681EF1">
        <w:rPr>
          <w:rFonts w:asciiTheme="majorBidi" w:hAnsiTheme="majorBidi" w:cstheme="majorBidi"/>
        </w:rPr>
        <w:t>9</w:t>
      </w:r>
      <w:r w:rsidRPr="00277B50">
        <w:rPr>
          <w:rFonts w:asciiTheme="majorBidi" w:hAnsiTheme="majorBidi" w:cstheme="majorBidi"/>
        </w:rPr>
        <w:t>% overhead requirement, earmarked communication and operations budget).</w:t>
      </w:r>
    </w:p>
    <w:p w14:paraId="27B64EA7" w14:textId="6E48C9AA" w:rsidR="00B944D4" w:rsidRPr="00277B50" w:rsidRDefault="00B944D4" w:rsidP="00F54562">
      <w:pPr>
        <w:jc w:val="both"/>
        <w:rPr>
          <w:rFonts w:asciiTheme="majorBidi" w:hAnsiTheme="majorBidi" w:cstheme="majorBidi"/>
        </w:rPr>
      </w:pPr>
      <w:r w:rsidRPr="00277B50">
        <w:rPr>
          <w:rFonts w:asciiTheme="majorBidi" w:hAnsiTheme="majorBidi" w:cstheme="majorBidi"/>
        </w:rPr>
        <w:t xml:space="preserve">These dimensions will be operationalized in accordance with the assessment framework for renewal studies presented in the document </w:t>
      </w:r>
      <w:hyperlink r:id="rId10" w:history="1">
        <w:r w:rsidRPr="00F45EA8">
          <w:rPr>
            <w:rStyle w:val="Hyperlink"/>
            <w:rFonts w:asciiTheme="majorBidi" w:hAnsiTheme="majorBidi" w:cstheme="majorBidi"/>
            <w:b/>
            <w:bCs/>
          </w:rPr>
          <w:t>196 EX/12 Part I (Renewal of Prizes)</w:t>
        </w:r>
        <w:r w:rsidR="00DC2B81" w:rsidRPr="00F45EA8">
          <w:rPr>
            <w:rStyle w:val="Hyperlink"/>
            <w:rFonts w:asciiTheme="majorBidi" w:hAnsiTheme="majorBidi" w:cstheme="majorBidi"/>
            <w:b/>
            <w:bCs/>
          </w:rPr>
          <w:t xml:space="preserve"> and </w:t>
        </w:r>
        <w:r w:rsidR="00CA45D5" w:rsidRPr="00F45EA8">
          <w:rPr>
            <w:rStyle w:val="Hyperlink"/>
            <w:rFonts w:asciiTheme="majorBidi" w:hAnsiTheme="majorBidi" w:cstheme="majorBidi"/>
            <w:b/>
            <w:bCs/>
          </w:rPr>
          <w:t xml:space="preserve">its </w:t>
        </w:r>
        <w:r w:rsidR="00DC2B81" w:rsidRPr="00F45EA8">
          <w:rPr>
            <w:rStyle w:val="Hyperlink"/>
            <w:rFonts w:asciiTheme="majorBidi" w:hAnsiTheme="majorBidi" w:cstheme="majorBidi"/>
            <w:b/>
            <w:bCs/>
          </w:rPr>
          <w:t>Annex: Assessment Criteria for Feasibility Studies and Renewal Studies of UNESCO Prizes</w:t>
        </w:r>
      </w:hyperlink>
      <w:r w:rsidR="00DC2B81" w:rsidRPr="00277B50">
        <w:rPr>
          <w:rFonts w:asciiTheme="majorBidi" w:hAnsiTheme="majorBidi" w:cstheme="majorBidi"/>
        </w:rPr>
        <w:t>.</w:t>
      </w:r>
    </w:p>
    <w:p w14:paraId="17F437C9" w14:textId="53C146B6" w:rsidR="00B944D4" w:rsidRPr="00277B50" w:rsidRDefault="00F54562" w:rsidP="00B944D4">
      <w:pPr>
        <w:jc w:val="both"/>
        <w:rPr>
          <w:rFonts w:asciiTheme="majorBidi" w:hAnsiTheme="majorBidi" w:cstheme="majorBidi"/>
          <w:b/>
        </w:rPr>
      </w:pPr>
      <w:r w:rsidRPr="00277B50">
        <w:rPr>
          <w:rFonts w:asciiTheme="majorBidi" w:hAnsiTheme="majorBidi" w:cstheme="majorBidi"/>
          <w:b/>
        </w:rPr>
        <w:br/>
      </w:r>
      <w:r w:rsidR="00E25A6D" w:rsidRPr="00277B50">
        <w:rPr>
          <w:rFonts w:asciiTheme="majorBidi" w:hAnsiTheme="majorBidi" w:cstheme="majorBidi"/>
          <w:b/>
          <w:highlight w:val="lightGray"/>
        </w:rPr>
        <w:t>I</w:t>
      </w:r>
      <w:r w:rsidR="00B944D4" w:rsidRPr="00277B50">
        <w:rPr>
          <w:rFonts w:asciiTheme="majorBidi" w:hAnsiTheme="majorBidi" w:cstheme="majorBidi"/>
          <w:b/>
          <w:highlight w:val="lightGray"/>
        </w:rPr>
        <w:t>V.</w:t>
      </w:r>
      <w:r w:rsidR="00B944D4" w:rsidRPr="00277B50">
        <w:rPr>
          <w:rFonts w:asciiTheme="majorBidi" w:hAnsiTheme="majorBidi" w:cstheme="majorBidi"/>
          <w:b/>
          <w:highlight w:val="lightGray"/>
        </w:rPr>
        <w:tab/>
        <w:t>Methodology and data collection methods</w:t>
      </w:r>
    </w:p>
    <w:p w14:paraId="0F0CC8B4" w14:textId="7AF06784" w:rsidR="00B944D4" w:rsidRPr="00277B50" w:rsidRDefault="00B944D4" w:rsidP="00B944D4">
      <w:pPr>
        <w:jc w:val="both"/>
        <w:rPr>
          <w:rFonts w:asciiTheme="majorBidi" w:hAnsiTheme="majorBidi" w:cstheme="majorBidi"/>
        </w:rPr>
      </w:pPr>
      <w:r w:rsidRPr="00277B50">
        <w:rPr>
          <w:rFonts w:asciiTheme="majorBidi" w:hAnsiTheme="majorBidi" w:cstheme="majorBidi"/>
        </w:rPr>
        <w:t xml:space="preserve">The evaluation will include a combination of evaluation approaches and methods to cover the five areas mentioned in Part </w:t>
      </w:r>
      <w:r w:rsidR="00347B1E">
        <w:rPr>
          <w:rFonts w:asciiTheme="majorBidi" w:hAnsiTheme="majorBidi" w:cstheme="majorBidi"/>
        </w:rPr>
        <w:t>III</w:t>
      </w:r>
      <w:r w:rsidR="00347B1E" w:rsidRPr="00277B50">
        <w:rPr>
          <w:rFonts w:asciiTheme="majorBidi" w:hAnsiTheme="majorBidi" w:cstheme="majorBidi"/>
        </w:rPr>
        <w:t xml:space="preserve"> </w:t>
      </w:r>
      <w:r w:rsidRPr="00277B50">
        <w:rPr>
          <w:rFonts w:asciiTheme="majorBidi" w:hAnsiTheme="majorBidi" w:cstheme="majorBidi"/>
        </w:rPr>
        <w:t>above. The assessment framework for renewal studies (196 EX/12 Part I, Annex) specifies the criteria to be covered under each of the five dimensions as well as examples of methods and sources of verification. It is expected that the evaluation design will use both quantitative and qualitative data collection methods. For example, the evaluation will combine the following methods to collect data from primary and secondary sources:</w:t>
      </w:r>
    </w:p>
    <w:p w14:paraId="787C5B15" w14:textId="73C01B40" w:rsidR="00B944D4" w:rsidRPr="00277B50" w:rsidRDefault="00B944D4" w:rsidP="00B944D4">
      <w:pPr>
        <w:pStyle w:val="ListParagraph"/>
        <w:numPr>
          <w:ilvl w:val="0"/>
          <w:numId w:val="3"/>
        </w:numPr>
        <w:autoSpaceDE w:val="0"/>
        <w:autoSpaceDN w:val="0"/>
        <w:adjustRightInd w:val="0"/>
        <w:spacing w:after="140" w:line="240" w:lineRule="auto"/>
        <w:jc w:val="both"/>
        <w:rPr>
          <w:rFonts w:asciiTheme="majorBidi" w:hAnsiTheme="majorBidi" w:cstheme="majorBidi"/>
        </w:rPr>
      </w:pPr>
      <w:r w:rsidRPr="00277B50">
        <w:rPr>
          <w:rFonts w:asciiTheme="majorBidi" w:hAnsiTheme="majorBidi" w:cstheme="majorBidi"/>
        </w:rPr>
        <w:t>In-depth</w:t>
      </w:r>
      <w:r w:rsidRPr="00277B50">
        <w:rPr>
          <w:rFonts w:asciiTheme="majorBidi" w:hAnsiTheme="majorBidi" w:cstheme="majorBidi"/>
          <w:b/>
        </w:rPr>
        <w:t xml:space="preserve"> desk study </w:t>
      </w:r>
      <w:r w:rsidRPr="00277B50">
        <w:rPr>
          <w:rFonts w:asciiTheme="majorBidi" w:hAnsiTheme="majorBidi" w:cstheme="majorBidi"/>
        </w:rPr>
        <w:t xml:space="preserve">of relevant document </w:t>
      </w:r>
      <w:r w:rsidRPr="00277B50">
        <w:rPr>
          <w:rFonts w:asciiTheme="majorBidi" w:hAnsiTheme="majorBidi" w:cstheme="majorBidi"/>
          <w:color w:val="000000" w:themeColor="text1"/>
        </w:rPr>
        <w:t xml:space="preserve">analysis and online resources generated in the framework of this </w:t>
      </w:r>
      <w:r w:rsidR="00C576CA">
        <w:rPr>
          <w:rFonts w:asciiTheme="majorBidi" w:hAnsiTheme="majorBidi" w:cstheme="majorBidi"/>
          <w:color w:val="000000" w:themeColor="text1"/>
        </w:rPr>
        <w:t>prize</w:t>
      </w:r>
      <w:r w:rsidR="00C576CA" w:rsidRPr="00277B50">
        <w:rPr>
          <w:rFonts w:asciiTheme="majorBidi" w:hAnsiTheme="majorBidi" w:cstheme="majorBidi"/>
          <w:color w:val="000000" w:themeColor="text1"/>
        </w:rPr>
        <w:t xml:space="preserve"> </w:t>
      </w:r>
      <w:r w:rsidRPr="00277B50">
        <w:rPr>
          <w:rFonts w:asciiTheme="majorBidi" w:hAnsiTheme="majorBidi" w:cstheme="majorBidi"/>
          <w:color w:val="000000" w:themeColor="text1"/>
        </w:rPr>
        <w:t xml:space="preserve">or relevant for its assessment </w:t>
      </w:r>
      <w:r w:rsidRPr="00277B50">
        <w:rPr>
          <w:rFonts w:asciiTheme="majorBidi" w:hAnsiTheme="majorBidi" w:cstheme="majorBidi"/>
        </w:rPr>
        <w:t>(</w:t>
      </w:r>
      <w:r w:rsidR="001A0361" w:rsidRPr="00277B50">
        <w:rPr>
          <w:rFonts w:asciiTheme="majorBidi" w:hAnsiTheme="majorBidi" w:cstheme="majorBidi"/>
        </w:rPr>
        <w:t>e.g.,</w:t>
      </w:r>
      <w:r w:rsidRPr="00277B50">
        <w:rPr>
          <w:rFonts w:asciiTheme="majorBidi" w:hAnsiTheme="majorBidi" w:cstheme="majorBidi"/>
        </w:rPr>
        <w:t xml:space="preserve"> UNESCO’s documents regarding its policies, programmes and activities; documents related to the Prize and its International Jury, including the annual implementation and financial reports; communication-related documents and documents related to the Donor – see Annex I</w:t>
      </w:r>
      <w:proofErr w:type="gramStart"/>
      <w:r w:rsidRPr="00277B50">
        <w:rPr>
          <w:rFonts w:asciiTheme="majorBidi" w:hAnsiTheme="majorBidi" w:cstheme="majorBidi"/>
        </w:rPr>
        <w:t>);</w:t>
      </w:r>
      <w:proofErr w:type="gramEnd"/>
    </w:p>
    <w:p w14:paraId="46654A55" w14:textId="2CF1203A" w:rsidR="00681EF1" w:rsidRPr="00681EF1" w:rsidRDefault="00B944D4" w:rsidP="00681EF1">
      <w:pPr>
        <w:pStyle w:val="ListParagraph"/>
        <w:numPr>
          <w:ilvl w:val="0"/>
          <w:numId w:val="3"/>
        </w:numPr>
        <w:jc w:val="both"/>
        <w:rPr>
          <w:rFonts w:asciiTheme="majorBidi" w:hAnsiTheme="majorBidi" w:cstheme="majorBidi"/>
        </w:rPr>
      </w:pPr>
      <w:r w:rsidRPr="00277B50">
        <w:rPr>
          <w:rFonts w:asciiTheme="majorBidi" w:hAnsiTheme="majorBidi" w:cstheme="majorBidi"/>
        </w:rPr>
        <w:t xml:space="preserve">Short online </w:t>
      </w:r>
      <w:r w:rsidRPr="00277B50">
        <w:rPr>
          <w:rFonts w:asciiTheme="majorBidi" w:hAnsiTheme="majorBidi" w:cstheme="majorBidi"/>
          <w:b/>
        </w:rPr>
        <w:t>surveys</w:t>
      </w:r>
      <w:r w:rsidRPr="00277B50">
        <w:rPr>
          <w:rFonts w:asciiTheme="majorBidi" w:hAnsiTheme="majorBidi" w:cstheme="majorBidi"/>
        </w:rPr>
        <w:t xml:space="preserve"> </w:t>
      </w:r>
      <w:r w:rsidR="0084168A">
        <w:rPr>
          <w:rFonts w:asciiTheme="majorBidi" w:hAnsiTheme="majorBidi" w:cstheme="majorBidi"/>
        </w:rPr>
        <w:t xml:space="preserve">and/or </w:t>
      </w:r>
      <w:r w:rsidR="0084168A" w:rsidRPr="0084168A">
        <w:rPr>
          <w:rFonts w:asciiTheme="majorBidi" w:hAnsiTheme="majorBidi" w:cstheme="majorBidi"/>
          <w:b/>
          <w:bCs/>
        </w:rPr>
        <w:t>interviews</w:t>
      </w:r>
      <w:r w:rsidR="0084168A">
        <w:rPr>
          <w:rFonts w:asciiTheme="majorBidi" w:hAnsiTheme="majorBidi" w:cstheme="majorBidi"/>
        </w:rPr>
        <w:t xml:space="preserve"> </w:t>
      </w:r>
      <w:r w:rsidRPr="00277B50">
        <w:rPr>
          <w:rFonts w:asciiTheme="majorBidi" w:hAnsiTheme="majorBidi" w:cstheme="majorBidi"/>
        </w:rPr>
        <w:t xml:space="preserve">for </w:t>
      </w:r>
      <w:r w:rsidR="00B91762">
        <w:rPr>
          <w:rFonts w:asciiTheme="majorBidi" w:hAnsiTheme="majorBidi" w:cstheme="majorBidi"/>
        </w:rPr>
        <w:t>the three</w:t>
      </w:r>
      <w:r w:rsidR="00B91762" w:rsidRPr="00277B50">
        <w:rPr>
          <w:rFonts w:asciiTheme="majorBidi" w:hAnsiTheme="majorBidi" w:cstheme="majorBidi"/>
        </w:rPr>
        <w:t xml:space="preserve"> </w:t>
      </w:r>
      <w:r w:rsidRPr="00277B50">
        <w:rPr>
          <w:rFonts w:asciiTheme="majorBidi" w:hAnsiTheme="majorBidi" w:cstheme="majorBidi"/>
        </w:rPr>
        <w:t>Prize</w:t>
      </w:r>
      <w:r w:rsidR="00DC2B81" w:rsidRPr="00277B50">
        <w:rPr>
          <w:rFonts w:asciiTheme="majorBidi" w:hAnsiTheme="majorBidi" w:cstheme="majorBidi"/>
        </w:rPr>
        <w:t xml:space="preserve"> </w:t>
      </w:r>
      <w:r w:rsidRPr="00277B50">
        <w:rPr>
          <w:rFonts w:asciiTheme="majorBidi" w:hAnsiTheme="majorBidi" w:cstheme="majorBidi"/>
        </w:rPr>
        <w:t>winners and, where appropriate and feasible, representatives of their countries</w:t>
      </w:r>
      <w:r w:rsidR="00681EF1">
        <w:rPr>
          <w:rFonts w:asciiTheme="majorBidi" w:hAnsiTheme="majorBidi" w:cstheme="majorBidi"/>
        </w:rPr>
        <w:t>,</w:t>
      </w:r>
      <w:r w:rsidRPr="00277B50">
        <w:rPr>
          <w:rFonts w:asciiTheme="majorBidi" w:hAnsiTheme="majorBidi" w:cstheme="majorBidi"/>
        </w:rPr>
        <w:t xml:space="preserve"> </w:t>
      </w:r>
      <w:r w:rsidR="00681EF1">
        <w:rPr>
          <w:rFonts w:asciiTheme="majorBidi" w:hAnsiTheme="majorBidi" w:cstheme="majorBidi"/>
        </w:rPr>
        <w:t>on the impact of</w:t>
      </w:r>
      <w:r w:rsidRPr="00277B50">
        <w:rPr>
          <w:rFonts w:asciiTheme="majorBidi" w:hAnsiTheme="majorBidi" w:cstheme="majorBidi"/>
        </w:rPr>
        <w:t xml:space="preserve"> the Prize</w:t>
      </w:r>
      <w:r w:rsidR="00DC2B81" w:rsidRPr="00277B50">
        <w:rPr>
          <w:rFonts w:asciiTheme="majorBidi" w:hAnsiTheme="majorBidi" w:cstheme="majorBidi"/>
        </w:rPr>
        <w:t xml:space="preserve"> </w:t>
      </w:r>
      <w:r w:rsidR="00681EF1">
        <w:rPr>
          <w:rFonts w:asciiTheme="majorBidi" w:hAnsiTheme="majorBidi" w:cstheme="majorBidi"/>
        </w:rPr>
        <w:t>in</w:t>
      </w:r>
      <w:r w:rsidR="00681EF1" w:rsidRPr="00277B50">
        <w:rPr>
          <w:rFonts w:asciiTheme="majorBidi" w:hAnsiTheme="majorBidi" w:cstheme="majorBidi"/>
        </w:rPr>
        <w:t xml:space="preserve"> </w:t>
      </w:r>
      <w:r w:rsidRPr="00277B50">
        <w:rPr>
          <w:rFonts w:asciiTheme="majorBidi" w:hAnsiTheme="majorBidi" w:cstheme="majorBidi"/>
        </w:rPr>
        <w:t xml:space="preserve">their </w:t>
      </w:r>
      <w:r w:rsidR="00681EF1">
        <w:rPr>
          <w:rFonts w:asciiTheme="majorBidi" w:hAnsiTheme="majorBidi" w:cstheme="majorBidi"/>
        </w:rPr>
        <w:t xml:space="preserve">work, </w:t>
      </w:r>
      <w:r w:rsidRPr="00277B50">
        <w:rPr>
          <w:rFonts w:asciiTheme="majorBidi" w:hAnsiTheme="majorBidi" w:cstheme="majorBidi"/>
        </w:rPr>
        <w:t>country/</w:t>
      </w:r>
      <w:proofErr w:type="gramStart"/>
      <w:r w:rsidRPr="00277B50">
        <w:rPr>
          <w:rFonts w:asciiTheme="majorBidi" w:hAnsiTheme="majorBidi" w:cstheme="majorBidi"/>
        </w:rPr>
        <w:t>region;</w:t>
      </w:r>
      <w:proofErr w:type="gramEnd"/>
    </w:p>
    <w:p w14:paraId="22916A2E" w14:textId="1A25A10B" w:rsidR="00B944D4" w:rsidRDefault="00B944D4" w:rsidP="00B944D4">
      <w:pPr>
        <w:pStyle w:val="ListParagraph"/>
        <w:numPr>
          <w:ilvl w:val="0"/>
          <w:numId w:val="3"/>
        </w:numPr>
        <w:jc w:val="both"/>
        <w:rPr>
          <w:rFonts w:asciiTheme="majorBidi" w:hAnsiTheme="majorBidi" w:cstheme="majorBidi"/>
        </w:rPr>
      </w:pPr>
      <w:r w:rsidRPr="00277B50">
        <w:rPr>
          <w:rFonts w:asciiTheme="majorBidi" w:hAnsiTheme="majorBidi" w:cstheme="majorBidi"/>
        </w:rPr>
        <w:t>Structured online and</w:t>
      </w:r>
      <w:r w:rsidR="00681EF1">
        <w:rPr>
          <w:rFonts w:asciiTheme="majorBidi" w:hAnsiTheme="majorBidi" w:cstheme="majorBidi"/>
        </w:rPr>
        <w:t>/or</w:t>
      </w:r>
      <w:r w:rsidRPr="00277B50">
        <w:rPr>
          <w:rFonts w:asciiTheme="majorBidi" w:hAnsiTheme="majorBidi" w:cstheme="majorBidi"/>
        </w:rPr>
        <w:t xml:space="preserve"> on-site</w:t>
      </w:r>
      <w:r w:rsidRPr="00277B50">
        <w:rPr>
          <w:rFonts w:asciiTheme="majorBidi" w:hAnsiTheme="majorBidi" w:cstheme="majorBidi"/>
          <w:b/>
        </w:rPr>
        <w:t xml:space="preserve"> interviews</w:t>
      </w:r>
      <w:r w:rsidRPr="00277B50">
        <w:rPr>
          <w:rFonts w:asciiTheme="majorBidi" w:hAnsiTheme="majorBidi" w:cstheme="majorBidi"/>
        </w:rPr>
        <w:t xml:space="preserve"> with relevant stakeholders (such as UNESCO</w:t>
      </w:r>
      <w:r w:rsidR="001A0361">
        <w:rPr>
          <w:rFonts w:asciiTheme="majorBidi" w:hAnsiTheme="majorBidi" w:cstheme="majorBidi"/>
        </w:rPr>
        <w:t>’s</w:t>
      </w:r>
      <w:r w:rsidRPr="00277B50">
        <w:rPr>
          <w:rFonts w:asciiTheme="majorBidi" w:hAnsiTheme="majorBidi" w:cstheme="majorBidi"/>
        </w:rPr>
        <w:t xml:space="preserve"> </w:t>
      </w:r>
      <w:r w:rsidR="001A0361">
        <w:rPr>
          <w:rFonts w:asciiTheme="majorBidi" w:hAnsiTheme="majorBidi" w:cstheme="majorBidi"/>
        </w:rPr>
        <w:t>Culture</w:t>
      </w:r>
      <w:r w:rsidR="001A0361" w:rsidRPr="00277B50">
        <w:rPr>
          <w:rFonts w:asciiTheme="majorBidi" w:hAnsiTheme="majorBidi" w:cstheme="majorBidi"/>
        </w:rPr>
        <w:t xml:space="preserve"> </w:t>
      </w:r>
      <w:r w:rsidRPr="00277B50">
        <w:rPr>
          <w:rFonts w:asciiTheme="majorBidi" w:hAnsiTheme="majorBidi" w:cstheme="majorBidi"/>
        </w:rPr>
        <w:t xml:space="preserve">Sector, </w:t>
      </w:r>
      <w:r w:rsidR="001A0361">
        <w:rPr>
          <w:rFonts w:asciiTheme="majorBidi" w:hAnsiTheme="majorBidi" w:cstheme="majorBidi"/>
        </w:rPr>
        <w:t xml:space="preserve">including </w:t>
      </w:r>
      <w:r w:rsidRPr="00277B50">
        <w:rPr>
          <w:rFonts w:asciiTheme="majorBidi" w:hAnsiTheme="majorBidi" w:cstheme="majorBidi"/>
        </w:rPr>
        <w:t>Prize Secretariat</w:t>
      </w:r>
      <w:r w:rsidR="001A0361">
        <w:rPr>
          <w:rFonts w:asciiTheme="majorBidi" w:hAnsiTheme="majorBidi" w:cstheme="majorBidi"/>
        </w:rPr>
        <w:t xml:space="preserve"> </w:t>
      </w:r>
      <w:r w:rsidR="001A0361" w:rsidRPr="00681EF1">
        <w:rPr>
          <w:rFonts w:asciiTheme="majorBidi" w:hAnsiTheme="majorBidi" w:cstheme="majorBidi"/>
        </w:rPr>
        <w:t xml:space="preserve">and the two </w:t>
      </w:r>
      <w:r w:rsidR="001A0361">
        <w:rPr>
          <w:rFonts w:asciiTheme="majorBidi" w:hAnsiTheme="majorBidi" w:cstheme="majorBidi"/>
        </w:rPr>
        <w:t xml:space="preserve">Units </w:t>
      </w:r>
      <w:r w:rsidR="001A0361" w:rsidRPr="00681EF1">
        <w:rPr>
          <w:rFonts w:asciiTheme="majorBidi" w:hAnsiTheme="majorBidi" w:cstheme="majorBidi"/>
        </w:rPr>
        <w:t xml:space="preserve">who provided </w:t>
      </w:r>
      <w:r w:rsidR="001A0361">
        <w:rPr>
          <w:rFonts w:asciiTheme="majorBidi" w:hAnsiTheme="majorBidi" w:cstheme="majorBidi"/>
        </w:rPr>
        <w:t>it</w:t>
      </w:r>
      <w:r w:rsidR="001A0361" w:rsidRPr="00681EF1">
        <w:rPr>
          <w:rFonts w:asciiTheme="majorBidi" w:hAnsiTheme="majorBidi" w:cstheme="majorBidi"/>
        </w:rPr>
        <w:t xml:space="preserve"> during the period under consideration</w:t>
      </w:r>
      <w:r w:rsidRPr="00277B50">
        <w:rPr>
          <w:rFonts w:asciiTheme="majorBidi" w:hAnsiTheme="majorBidi" w:cstheme="majorBidi"/>
        </w:rPr>
        <w:t xml:space="preserve">, </w:t>
      </w:r>
      <w:r w:rsidR="001A0361">
        <w:rPr>
          <w:rFonts w:asciiTheme="majorBidi" w:hAnsiTheme="majorBidi" w:cstheme="majorBidi"/>
        </w:rPr>
        <w:t>representatives of the d</w:t>
      </w:r>
      <w:r w:rsidR="001A0361" w:rsidRPr="00277B50">
        <w:rPr>
          <w:rFonts w:asciiTheme="majorBidi" w:hAnsiTheme="majorBidi" w:cstheme="majorBidi"/>
        </w:rPr>
        <w:t>onor</w:t>
      </w:r>
      <w:r w:rsidR="001A0361">
        <w:rPr>
          <w:rFonts w:asciiTheme="majorBidi" w:hAnsiTheme="majorBidi" w:cstheme="majorBidi"/>
        </w:rPr>
        <w:t xml:space="preserve"> country</w:t>
      </w:r>
      <w:r w:rsidRPr="00277B50">
        <w:rPr>
          <w:rFonts w:asciiTheme="majorBidi" w:hAnsiTheme="majorBidi" w:cstheme="majorBidi"/>
        </w:rPr>
        <w:t xml:space="preserve">, </w:t>
      </w:r>
      <w:r w:rsidR="00DC2B81" w:rsidRPr="00277B50">
        <w:rPr>
          <w:rFonts w:asciiTheme="majorBidi" w:hAnsiTheme="majorBidi" w:cstheme="majorBidi"/>
        </w:rPr>
        <w:t>J</w:t>
      </w:r>
      <w:r w:rsidRPr="00277B50">
        <w:rPr>
          <w:rFonts w:asciiTheme="majorBidi" w:hAnsiTheme="majorBidi" w:cstheme="majorBidi"/>
        </w:rPr>
        <w:t xml:space="preserve">ury members) to evaluate aspects related to </w:t>
      </w:r>
      <w:r w:rsidR="00B91762">
        <w:rPr>
          <w:rFonts w:asciiTheme="majorBidi" w:hAnsiTheme="majorBidi" w:cstheme="majorBidi"/>
        </w:rPr>
        <w:t xml:space="preserve">the </w:t>
      </w:r>
      <w:r w:rsidRPr="00277B50">
        <w:rPr>
          <w:rFonts w:asciiTheme="majorBidi" w:hAnsiTheme="majorBidi" w:cstheme="majorBidi"/>
        </w:rPr>
        <w:t>prestige and visibility of the Prize and/or other effects (</w:t>
      </w:r>
      <w:proofErr w:type="gramStart"/>
      <w:r w:rsidRPr="00277B50">
        <w:rPr>
          <w:rFonts w:asciiTheme="majorBidi" w:hAnsiTheme="majorBidi" w:cstheme="majorBidi"/>
        </w:rPr>
        <w:t>e.g.</w:t>
      </w:r>
      <w:proofErr w:type="gramEnd"/>
      <w:r w:rsidRPr="00277B50">
        <w:rPr>
          <w:rFonts w:asciiTheme="majorBidi" w:hAnsiTheme="majorBidi" w:cstheme="majorBidi"/>
        </w:rPr>
        <w:t xml:space="preserve"> visibility of UNESCO and awareness o</w:t>
      </w:r>
      <w:r w:rsidR="001A0361">
        <w:rPr>
          <w:rFonts w:asciiTheme="majorBidi" w:hAnsiTheme="majorBidi" w:cstheme="majorBidi"/>
        </w:rPr>
        <w:t>f</w:t>
      </w:r>
      <w:r w:rsidRPr="00277B50">
        <w:rPr>
          <w:rFonts w:asciiTheme="majorBidi" w:hAnsiTheme="majorBidi" w:cstheme="majorBidi"/>
        </w:rPr>
        <w:t xml:space="preserve"> </w:t>
      </w:r>
      <w:r w:rsidR="00DC2B81" w:rsidRPr="00277B50">
        <w:rPr>
          <w:rFonts w:asciiTheme="majorBidi" w:hAnsiTheme="majorBidi" w:cstheme="majorBidi"/>
        </w:rPr>
        <w:t>the relevance of the Prize</w:t>
      </w:r>
      <w:r w:rsidR="001A0361">
        <w:rPr>
          <w:rFonts w:asciiTheme="majorBidi" w:hAnsiTheme="majorBidi" w:cstheme="majorBidi"/>
        </w:rPr>
        <w:t>’s</w:t>
      </w:r>
      <w:r w:rsidR="00DC2B81" w:rsidRPr="00277B50">
        <w:rPr>
          <w:rFonts w:asciiTheme="majorBidi" w:hAnsiTheme="majorBidi" w:cstheme="majorBidi"/>
        </w:rPr>
        <w:t xml:space="preserve"> objectives</w:t>
      </w:r>
      <w:r w:rsidRPr="00277B50">
        <w:rPr>
          <w:rFonts w:asciiTheme="majorBidi" w:hAnsiTheme="majorBidi" w:cstheme="majorBidi"/>
        </w:rPr>
        <w:t>);</w:t>
      </w:r>
    </w:p>
    <w:p w14:paraId="3FA334A3" w14:textId="40591545" w:rsidR="00B944D4" w:rsidRPr="00277B50" w:rsidRDefault="00B944D4" w:rsidP="00B944D4">
      <w:pPr>
        <w:pStyle w:val="ListParagraph"/>
        <w:numPr>
          <w:ilvl w:val="0"/>
          <w:numId w:val="3"/>
        </w:numPr>
        <w:jc w:val="both"/>
        <w:rPr>
          <w:rFonts w:asciiTheme="majorBidi" w:hAnsiTheme="majorBidi" w:cstheme="majorBidi"/>
        </w:rPr>
      </w:pPr>
      <w:r w:rsidRPr="00277B50">
        <w:rPr>
          <w:rFonts w:asciiTheme="majorBidi" w:hAnsiTheme="majorBidi" w:cstheme="majorBidi"/>
          <w:b/>
        </w:rPr>
        <w:lastRenderedPageBreak/>
        <w:t>Analysis of financial aspects</w:t>
      </w:r>
      <w:r w:rsidRPr="00277B50">
        <w:rPr>
          <w:rFonts w:asciiTheme="majorBidi" w:hAnsiTheme="majorBidi" w:cstheme="majorBidi"/>
        </w:rPr>
        <w:t xml:space="preserve"> of the </w:t>
      </w:r>
      <w:r w:rsidR="00DC2B81" w:rsidRPr="00277B50">
        <w:rPr>
          <w:rFonts w:asciiTheme="majorBidi" w:hAnsiTheme="majorBidi" w:cstheme="majorBidi"/>
        </w:rPr>
        <w:t xml:space="preserve">UNESCO-Greece Melina </w:t>
      </w:r>
      <w:proofErr w:type="spellStart"/>
      <w:r w:rsidR="00DC2B81" w:rsidRPr="00277B50">
        <w:rPr>
          <w:rFonts w:asciiTheme="majorBidi" w:hAnsiTheme="majorBidi" w:cstheme="majorBidi"/>
        </w:rPr>
        <w:t>Mercouri</w:t>
      </w:r>
      <w:proofErr w:type="spellEnd"/>
      <w:r w:rsidR="00DC2B81" w:rsidRPr="00277B50">
        <w:rPr>
          <w:rFonts w:asciiTheme="majorBidi" w:hAnsiTheme="majorBidi" w:cstheme="majorBidi"/>
        </w:rPr>
        <w:t xml:space="preserve"> International Prize for the Safeguarding and Management of Cultural Landscapes</w:t>
      </w:r>
      <w:r w:rsidR="009475D6">
        <w:rPr>
          <w:rFonts w:asciiTheme="majorBidi" w:hAnsiTheme="majorBidi" w:cstheme="majorBidi"/>
        </w:rPr>
        <w:t xml:space="preserve"> (cost effectiveness, visibility, etc.)</w:t>
      </w:r>
      <w:r w:rsidRPr="00277B50">
        <w:rPr>
          <w:rFonts w:asciiTheme="majorBidi" w:hAnsiTheme="majorBidi" w:cstheme="majorBidi"/>
        </w:rPr>
        <w:t>.</w:t>
      </w:r>
    </w:p>
    <w:p w14:paraId="73272774" w14:textId="77777777" w:rsidR="00B944D4" w:rsidRPr="00277B50" w:rsidRDefault="00B944D4" w:rsidP="00B944D4">
      <w:pPr>
        <w:autoSpaceDE w:val="0"/>
        <w:autoSpaceDN w:val="0"/>
        <w:adjustRightInd w:val="0"/>
        <w:spacing w:after="0" w:line="240" w:lineRule="auto"/>
        <w:jc w:val="both"/>
        <w:rPr>
          <w:rFonts w:asciiTheme="majorBidi" w:hAnsiTheme="majorBidi" w:cstheme="majorBidi"/>
        </w:rPr>
      </w:pPr>
      <w:r w:rsidRPr="00277B50">
        <w:rPr>
          <w:rFonts w:asciiTheme="majorBidi" w:hAnsiTheme="majorBidi" w:cstheme="majorBidi"/>
        </w:rPr>
        <w:t>The contractor is expected to further develop the methodology and propose a customized assessment framework, in accordance with 196 EX/12 Part I (Annex) to guide the evaluation exercise.</w:t>
      </w:r>
    </w:p>
    <w:p w14:paraId="40218FF7" w14:textId="77777777" w:rsidR="00B944D4" w:rsidRPr="00277B50" w:rsidRDefault="00B944D4" w:rsidP="00B944D4">
      <w:pPr>
        <w:autoSpaceDE w:val="0"/>
        <w:autoSpaceDN w:val="0"/>
        <w:adjustRightInd w:val="0"/>
        <w:spacing w:after="0" w:line="240" w:lineRule="auto"/>
        <w:jc w:val="both"/>
        <w:rPr>
          <w:rFonts w:asciiTheme="majorBidi" w:hAnsiTheme="majorBidi" w:cstheme="majorBidi"/>
        </w:rPr>
      </w:pPr>
    </w:p>
    <w:p w14:paraId="6544FA88" w14:textId="0F585C53" w:rsidR="00B944D4" w:rsidRPr="00277B50" w:rsidRDefault="00B944D4" w:rsidP="00F54562">
      <w:pPr>
        <w:autoSpaceDE w:val="0"/>
        <w:autoSpaceDN w:val="0"/>
        <w:adjustRightInd w:val="0"/>
        <w:spacing w:after="0" w:line="240" w:lineRule="auto"/>
        <w:jc w:val="both"/>
        <w:rPr>
          <w:rFonts w:asciiTheme="majorBidi" w:hAnsiTheme="majorBidi" w:cstheme="majorBidi"/>
        </w:rPr>
      </w:pPr>
      <w:r w:rsidRPr="00277B50">
        <w:rPr>
          <w:rFonts w:asciiTheme="majorBidi" w:hAnsiTheme="majorBidi" w:cstheme="majorBidi"/>
          <w:color w:val="000000" w:themeColor="text1"/>
        </w:rPr>
        <w:t xml:space="preserve">The evaluation shall be conducted in line with the </w:t>
      </w:r>
      <w:hyperlink r:id="rId11" w:history="1">
        <w:r w:rsidRPr="00277B50">
          <w:rPr>
            <w:rFonts w:asciiTheme="majorBidi" w:hAnsiTheme="majorBidi" w:cstheme="majorBidi"/>
            <w:color w:val="000000" w:themeColor="text1"/>
          </w:rPr>
          <w:t>United Nations Evaluation Group (UNEG) Norms and Standards for Evaluation</w:t>
        </w:r>
      </w:hyperlink>
      <w:r w:rsidRPr="00277B50">
        <w:rPr>
          <w:rFonts w:asciiTheme="majorBidi" w:hAnsiTheme="majorBidi" w:cstheme="majorBidi"/>
          <w:color w:val="000000" w:themeColor="text1"/>
        </w:rPr>
        <w:t xml:space="preserve">, </w:t>
      </w:r>
      <w:hyperlink r:id="rId12" w:history="1">
        <w:r w:rsidRPr="00277B50">
          <w:rPr>
            <w:rStyle w:val="Hyperlink"/>
            <w:rFonts w:asciiTheme="majorBidi" w:hAnsiTheme="majorBidi" w:cstheme="majorBidi"/>
          </w:rPr>
          <w:t>UNEG Guidelines for Integrating Human Rights and Gender Equality in Evaluations</w:t>
        </w:r>
      </w:hyperlink>
      <w:r w:rsidR="00AC2669">
        <w:rPr>
          <w:rStyle w:val="Hyperlink"/>
          <w:rFonts w:asciiTheme="majorBidi" w:hAnsiTheme="majorBidi" w:cstheme="majorBidi"/>
        </w:rPr>
        <w:t>,</w:t>
      </w:r>
      <w:r w:rsidRPr="00277B50">
        <w:rPr>
          <w:rFonts w:asciiTheme="majorBidi" w:hAnsiTheme="majorBidi" w:cstheme="majorBidi"/>
          <w:color w:val="000000" w:themeColor="text1"/>
        </w:rPr>
        <w:t xml:space="preserve"> </w:t>
      </w:r>
      <w:hyperlink r:id="rId13" w:history="1">
        <w:r w:rsidRPr="00883382">
          <w:rPr>
            <w:rStyle w:val="Hyperlink"/>
            <w:rFonts w:asciiTheme="majorBidi" w:hAnsiTheme="majorBidi" w:cstheme="majorBidi"/>
          </w:rPr>
          <w:t>UNEG Ethical Guidelines for Evaluation</w:t>
        </w:r>
      </w:hyperlink>
      <w:r w:rsidR="00AC2669" w:rsidRPr="00883382">
        <w:rPr>
          <w:rStyle w:val="Hyperlink"/>
          <w:rFonts w:asciiTheme="majorBidi" w:hAnsiTheme="majorBidi" w:cstheme="majorBidi"/>
        </w:rPr>
        <w:t xml:space="preserve">, and </w:t>
      </w:r>
      <w:hyperlink r:id="rId14" w:tgtFrame="_blank" w:tooltip="https://unevaluation.org/document/detail/3050" w:history="1">
        <w:r w:rsidR="00AC2669" w:rsidRPr="00883382">
          <w:rPr>
            <w:rStyle w:val="Hyperlink"/>
            <w:rFonts w:asciiTheme="majorBidi" w:hAnsiTheme="majorBidi" w:cstheme="majorBidi"/>
          </w:rPr>
          <w:t>UNEG Guidance on Integrating Disability Inclusion in Evaluations</w:t>
        </w:r>
      </w:hyperlink>
      <w:r w:rsidRPr="00883382">
        <w:rPr>
          <w:rFonts w:asciiTheme="majorBidi" w:hAnsiTheme="majorBidi" w:cstheme="majorBidi"/>
          <w:color w:val="000000" w:themeColor="text1"/>
        </w:rPr>
        <w:t>.</w:t>
      </w:r>
    </w:p>
    <w:p w14:paraId="7C627E05" w14:textId="77777777" w:rsidR="00DC2B81" w:rsidRPr="00277B50" w:rsidRDefault="00DC2B81" w:rsidP="00B30BAD">
      <w:pPr>
        <w:jc w:val="both"/>
        <w:rPr>
          <w:rFonts w:asciiTheme="majorBidi" w:hAnsiTheme="majorBidi" w:cstheme="majorBidi"/>
          <w:highlight w:val="green"/>
        </w:rPr>
      </w:pPr>
    </w:p>
    <w:p w14:paraId="224C1F88" w14:textId="38C2A6FC" w:rsidR="00B944D4" w:rsidRPr="00277B50" w:rsidRDefault="00B944D4" w:rsidP="00277B50">
      <w:pPr>
        <w:jc w:val="both"/>
        <w:rPr>
          <w:rFonts w:asciiTheme="majorBidi" w:hAnsiTheme="majorBidi" w:cstheme="majorBidi"/>
          <w:b/>
        </w:rPr>
      </w:pPr>
      <w:r w:rsidRPr="00277B50">
        <w:rPr>
          <w:rFonts w:asciiTheme="majorBidi" w:hAnsiTheme="majorBidi" w:cstheme="majorBidi"/>
          <w:b/>
          <w:highlight w:val="lightGray"/>
        </w:rPr>
        <w:t>V.</w:t>
      </w:r>
      <w:r w:rsidRPr="00277B50">
        <w:rPr>
          <w:rFonts w:asciiTheme="majorBidi" w:hAnsiTheme="majorBidi" w:cstheme="majorBidi"/>
          <w:b/>
          <w:highlight w:val="lightGray"/>
        </w:rPr>
        <w:tab/>
        <w:t>Roles and responsibilities</w:t>
      </w:r>
      <w:r w:rsidRPr="00277B50">
        <w:rPr>
          <w:rFonts w:asciiTheme="majorBidi" w:hAnsiTheme="majorBidi" w:cstheme="majorBidi"/>
          <w:b/>
        </w:rPr>
        <w:t xml:space="preserve"> </w:t>
      </w:r>
    </w:p>
    <w:p w14:paraId="5D625C00" w14:textId="076D10AB" w:rsidR="00B944D4" w:rsidRPr="00277B50" w:rsidRDefault="00B944D4" w:rsidP="00B30BAD">
      <w:pPr>
        <w:jc w:val="both"/>
        <w:rPr>
          <w:rFonts w:asciiTheme="majorBidi" w:hAnsiTheme="majorBidi" w:cstheme="majorBidi"/>
          <w:color w:val="000000" w:themeColor="text1"/>
        </w:rPr>
      </w:pPr>
      <w:r w:rsidRPr="00277B50">
        <w:rPr>
          <w:rFonts w:asciiTheme="majorBidi" w:hAnsiTheme="majorBidi" w:cstheme="majorBidi"/>
          <w:color w:val="000000" w:themeColor="text1"/>
        </w:rPr>
        <w:t xml:space="preserve">The evaluation will be managed and coordinated by the </w:t>
      </w:r>
      <w:r w:rsidR="009A112A" w:rsidRPr="00277B50">
        <w:rPr>
          <w:rFonts w:asciiTheme="majorBidi" w:hAnsiTheme="majorBidi" w:cstheme="majorBidi"/>
          <w:color w:val="000000" w:themeColor="text1"/>
        </w:rPr>
        <w:t xml:space="preserve">Europe and North America Unit of the </w:t>
      </w:r>
      <w:r w:rsidRPr="00277B50">
        <w:rPr>
          <w:rFonts w:asciiTheme="majorBidi" w:hAnsiTheme="majorBidi" w:cstheme="majorBidi"/>
          <w:color w:val="000000" w:themeColor="text1"/>
        </w:rPr>
        <w:t xml:space="preserve">UNESCO </w:t>
      </w:r>
      <w:r w:rsidR="009A112A" w:rsidRPr="00277B50">
        <w:rPr>
          <w:rFonts w:asciiTheme="majorBidi" w:hAnsiTheme="majorBidi" w:cstheme="majorBidi"/>
          <w:color w:val="000000" w:themeColor="text1"/>
        </w:rPr>
        <w:t>World Heritage Centre</w:t>
      </w:r>
      <w:r w:rsidRPr="00277B50">
        <w:rPr>
          <w:rFonts w:asciiTheme="majorBidi" w:hAnsiTheme="majorBidi" w:cstheme="majorBidi"/>
          <w:color w:val="000000" w:themeColor="text1"/>
        </w:rPr>
        <w:t xml:space="preserve"> (</w:t>
      </w:r>
      <w:r w:rsidR="009A112A" w:rsidRPr="00277B50">
        <w:rPr>
          <w:rFonts w:asciiTheme="majorBidi" w:hAnsiTheme="majorBidi" w:cstheme="majorBidi"/>
          <w:color w:val="000000" w:themeColor="text1"/>
        </w:rPr>
        <w:t>CLT</w:t>
      </w:r>
      <w:r w:rsidRPr="00277B50">
        <w:rPr>
          <w:rFonts w:asciiTheme="majorBidi" w:hAnsiTheme="majorBidi" w:cstheme="majorBidi"/>
          <w:color w:val="000000" w:themeColor="text1"/>
        </w:rPr>
        <w:t>/</w:t>
      </w:r>
      <w:r w:rsidR="009A112A" w:rsidRPr="00277B50">
        <w:rPr>
          <w:rFonts w:asciiTheme="majorBidi" w:hAnsiTheme="majorBidi" w:cstheme="majorBidi"/>
          <w:color w:val="000000" w:themeColor="text1"/>
        </w:rPr>
        <w:t>WHC</w:t>
      </w:r>
      <w:r w:rsidRPr="00277B50">
        <w:rPr>
          <w:rFonts w:asciiTheme="majorBidi" w:hAnsiTheme="majorBidi" w:cstheme="majorBidi"/>
          <w:color w:val="000000" w:themeColor="text1"/>
        </w:rPr>
        <w:t>/</w:t>
      </w:r>
      <w:r w:rsidR="009475D6" w:rsidRPr="00277B50">
        <w:rPr>
          <w:rFonts w:asciiTheme="majorBidi" w:hAnsiTheme="majorBidi" w:cstheme="majorBidi"/>
          <w:color w:val="000000" w:themeColor="text1"/>
        </w:rPr>
        <w:t>EU</w:t>
      </w:r>
      <w:r w:rsidR="009475D6">
        <w:rPr>
          <w:rFonts w:asciiTheme="majorBidi" w:hAnsiTheme="majorBidi" w:cstheme="majorBidi"/>
          <w:color w:val="000000" w:themeColor="text1"/>
        </w:rPr>
        <w:t>-NA</w:t>
      </w:r>
      <w:r w:rsidRPr="00277B50">
        <w:rPr>
          <w:rFonts w:asciiTheme="majorBidi" w:hAnsiTheme="majorBidi" w:cstheme="majorBidi"/>
          <w:color w:val="000000" w:themeColor="text1"/>
        </w:rPr>
        <w:t xml:space="preserve">), which will work closely with the contractor. </w:t>
      </w:r>
    </w:p>
    <w:p w14:paraId="217063AA" w14:textId="3F77D49A" w:rsidR="00B944D4" w:rsidRDefault="009A112A" w:rsidP="00B30BAD">
      <w:pPr>
        <w:jc w:val="both"/>
        <w:rPr>
          <w:rFonts w:asciiTheme="majorBidi" w:hAnsiTheme="majorBidi" w:cstheme="majorBidi"/>
          <w:color w:val="000000" w:themeColor="text1"/>
        </w:rPr>
      </w:pPr>
      <w:r w:rsidRPr="00277B50">
        <w:rPr>
          <w:rFonts w:asciiTheme="majorBidi" w:hAnsiTheme="majorBidi" w:cstheme="majorBidi"/>
          <w:color w:val="000000" w:themeColor="text1"/>
        </w:rPr>
        <w:t>CLT/WHC/</w:t>
      </w:r>
      <w:r w:rsidR="009475D6" w:rsidRPr="00277B50">
        <w:rPr>
          <w:rFonts w:asciiTheme="majorBidi" w:hAnsiTheme="majorBidi" w:cstheme="majorBidi"/>
          <w:color w:val="000000" w:themeColor="text1"/>
        </w:rPr>
        <w:t>EU</w:t>
      </w:r>
      <w:r w:rsidR="009475D6">
        <w:rPr>
          <w:rFonts w:asciiTheme="majorBidi" w:hAnsiTheme="majorBidi" w:cstheme="majorBidi"/>
          <w:color w:val="000000" w:themeColor="text1"/>
        </w:rPr>
        <w:t>-NA</w:t>
      </w:r>
      <w:r w:rsidR="009475D6" w:rsidRPr="00277B50">
        <w:rPr>
          <w:rFonts w:asciiTheme="majorBidi" w:hAnsiTheme="majorBidi" w:cstheme="majorBidi"/>
        </w:rPr>
        <w:t xml:space="preserve"> </w:t>
      </w:r>
      <w:r w:rsidR="00B944D4" w:rsidRPr="00277B50">
        <w:rPr>
          <w:rFonts w:asciiTheme="majorBidi" w:hAnsiTheme="majorBidi" w:cstheme="majorBidi"/>
        </w:rPr>
        <w:t xml:space="preserve">will provide the evaluator with available information and </w:t>
      </w:r>
      <w:r w:rsidR="009475D6">
        <w:rPr>
          <w:rFonts w:asciiTheme="majorBidi" w:hAnsiTheme="majorBidi" w:cstheme="majorBidi"/>
        </w:rPr>
        <w:t xml:space="preserve">relevant </w:t>
      </w:r>
      <w:r w:rsidR="00B944D4" w:rsidRPr="00277B50">
        <w:rPr>
          <w:rFonts w:asciiTheme="majorBidi" w:hAnsiTheme="majorBidi" w:cstheme="majorBidi"/>
        </w:rPr>
        <w:t>documentation (</w:t>
      </w:r>
      <w:proofErr w:type="gramStart"/>
      <w:r w:rsidR="00B944D4" w:rsidRPr="00277B50">
        <w:rPr>
          <w:rFonts w:asciiTheme="majorBidi" w:hAnsiTheme="majorBidi" w:cstheme="majorBidi"/>
        </w:rPr>
        <w:t>e.g.</w:t>
      </w:r>
      <w:proofErr w:type="gramEnd"/>
      <w:r w:rsidR="00B944D4" w:rsidRPr="00277B50">
        <w:rPr>
          <w:rFonts w:asciiTheme="majorBidi" w:hAnsiTheme="majorBidi" w:cstheme="majorBidi"/>
        </w:rPr>
        <w:t xml:space="preserve"> information and a list of all prize</w:t>
      </w:r>
      <w:r w:rsidRPr="00277B50">
        <w:rPr>
          <w:rFonts w:asciiTheme="majorBidi" w:hAnsiTheme="majorBidi" w:cstheme="majorBidi"/>
        </w:rPr>
        <w:t xml:space="preserve"> </w:t>
      </w:r>
      <w:r w:rsidR="00B944D4" w:rsidRPr="00277B50">
        <w:rPr>
          <w:rFonts w:asciiTheme="majorBidi" w:hAnsiTheme="majorBidi" w:cstheme="majorBidi"/>
        </w:rPr>
        <w:t>winners, implementation and financial reports</w:t>
      </w:r>
      <w:r w:rsidR="009475D6">
        <w:rPr>
          <w:rFonts w:asciiTheme="majorBidi" w:hAnsiTheme="majorBidi" w:cstheme="majorBidi"/>
        </w:rPr>
        <w:t>,</w:t>
      </w:r>
      <w:r w:rsidR="00B944D4" w:rsidRPr="00277B50">
        <w:rPr>
          <w:rFonts w:asciiTheme="majorBidi" w:hAnsiTheme="majorBidi" w:cstheme="majorBidi"/>
        </w:rPr>
        <w:t xml:space="preserve"> as well as other documents related to the </w:t>
      </w:r>
      <w:r w:rsidRPr="00277B50">
        <w:rPr>
          <w:rFonts w:asciiTheme="majorBidi" w:hAnsiTheme="majorBidi" w:cstheme="majorBidi"/>
        </w:rPr>
        <w:t xml:space="preserve">UNESCO-Greece Melina </w:t>
      </w:r>
      <w:proofErr w:type="spellStart"/>
      <w:r w:rsidRPr="00277B50">
        <w:rPr>
          <w:rFonts w:asciiTheme="majorBidi" w:hAnsiTheme="majorBidi" w:cstheme="majorBidi"/>
        </w:rPr>
        <w:t>Mercouri</w:t>
      </w:r>
      <w:proofErr w:type="spellEnd"/>
      <w:r w:rsidRPr="00277B50">
        <w:rPr>
          <w:rFonts w:asciiTheme="majorBidi" w:hAnsiTheme="majorBidi" w:cstheme="majorBidi"/>
        </w:rPr>
        <w:t xml:space="preserve"> International Prize for the Safeguarding and Management of Cultural Landscapes</w:t>
      </w:r>
      <w:r w:rsidR="00B944D4" w:rsidRPr="00277B50">
        <w:rPr>
          <w:rFonts w:asciiTheme="majorBidi" w:hAnsiTheme="majorBidi" w:cstheme="majorBidi"/>
          <w:color w:val="000000" w:themeColor="text1"/>
        </w:rPr>
        <w:t>, such as the Strategy, Statutes and the Executive Board documents</w:t>
      </w:r>
      <w:r w:rsidR="00B944D4" w:rsidRPr="00277B50">
        <w:rPr>
          <w:rFonts w:asciiTheme="majorBidi" w:hAnsiTheme="majorBidi" w:cstheme="majorBidi"/>
        </w:rPr>
        <w:t xml:space="preserve">) </w:t>
      </w:r>
      <w:r w:rsidR="009475D6" w:rsidRPr="009475D6">
        <w:rPr>
          <w:rFonts w:asciiTheme="majorBidi" w:hAnsiTheme="majorBidi" w:cstheme="majorBidi"/>
        </w:rPr>
        <w:t xml:space="preserve">and facilitate contact with the persons to be interviewed. </w:t>
      </w:r>
      <w:r w:rsidR="00B944D4" w:rsidRPr="00277B50">
        <w:rPr>
          <w:rFonts w:asciiTheme="majorBidi" w:hAnsiTheme="majorBidi" w:cstheme="majorBidi"/>
        </w:rPr>
        <w:t xml:space="preserve">The contractor will be responsible for all logistics, including space for work, </w:t>
      </w:r>
      <w:r w:rsidRPr="00277B50">
        <w:rPr>
          <w:rFonts w:asciiTheme="majorBidi" w:hAnsiTheme="majorBidi" w:cstheme="majorBidi"/>
        </w:rPr>
        <w:t>telecommunications,</w:t>
      </w:r>
      <w:r w:rsidR="00B944D4" w:rsidRPr="00277B50">
        <w:rPr>
          <w:rFonts w:asciiTheme="majorBidi" w:hAnsiTheme="majorBidi" w:cstheme="majorBidi"/>
        </w:rPr>
        <w:t xml:space="preserve"> and printing of documents</w:t>
      </w:r>
      <w:r w:rsidRPr="00277B50">
        <w:rPr>
          <w:rFonts w:asciiTheme="majorBidi" w:hAnsiTheme="majorBidi" w:cstheme="majorBidi"/>
        </w:rPr>
        <w:t xml:space="preserve"> </w:t>
      </w:r>
      <w:r w:rsidR="009475D6" w:rsidRPr="009475D6">
        <w:rPr>
          <w:rFonts w:asciiTheme="majorBidi" w:hAnsiTheme="majorBidi" w:cstheme="majorBidi"/>
        </w:rPr>
        <w:t>required to carry out the work</w:t>
      </w:r>
      <w:r w:rsidR="00B944D4" w:rsidRPr="00277B50">
        <w:rPr>
          <w:rFonts w:asciiTheme="majorBidi" w:hAnsiTheme="majorBidi" w:cstheme="majorBidi"/>
        </w:rPr>
        <w:t xml:space="preserve">. </w:t>
      </w:r>
      <w:r w:rsidR="009475D6" w:rsidRPr="009475D6">
        <w:rPr>
          <w:rFonts w:asciiTheme="majorBidi" w:hAnsiTheme="majorBidi" w:cstheme="majorBidi"/>
        </w:rPr>
        <w:t>A reference group comprising representatives from Sectors other than the Culture Sector may be established</w:t>
      </w:r>
      <w:r w:rsidRPr="00277B50">
        <w:rPr>
          <w:rFonts w:asciiTheme="majorBidi" w:hAnsiTheme="majorBidi" w:cstheme="majorBidi"/>
          <w:color w:val="000000" w:themeColor="text1"/>
        </w:rPr>
        <w:t xml:space="preserve"> to provide additional quality control of the methodology, evaluation process and deliverables.</w:t>
      </w:r>
    </w:p>
    <w:p w14:paraId="6FAC274E" w14:textId="77777777" w:rsidR="00B944D4" w:rsidRPr="00277B50" w:rsidRDefault="00B944D4" w:rsidP="00277B50">
      <w:pPr>
        <w:jc w:val="both"/>
        <w:rPr>
          <w:rFonts w:asciiTheme="majorBidi" w:hAnsiTheme="majorBidi" w:cstheme="majorBidi"/>
          <w:color w:val="000000" w:themeColor="text1"/>
        </w:rPr>
      </w:pPr>
      <w:r w:rsidRPr="00277B50">
        <w:rPr>
          <w:rFonts w:asciiTheme="majorBidi" w:hAnsiTheme="majorBidi" w:cstheme="majorBidi"/>
          <w:color w:val="000000" w:themeColor="text1"/>
        </w:rPr>
        <w:t xml:space="preserve">The contractor </w:t>
      </w:r>
      <w:proofErr w:type="gramStart"/>
      <w:r w:rsidRPr="00277B50">
        <w:rPr>
          <w:rFonts w:asciiTheme="majorBidi" w:hAnsiTheme="majorBidi" w:cstheme="majorBidi"/>
          <w:color w:val="000000" w:themeColor="text1"/>
        </w:rPr>
        <w:t>is in charge of</w:t>
      </w:r>
      <w:proofErr w:type="gramEnd"/>
      <w:r w:rsidRPr="00277B50">
        <w:rPr>
          <w:rFonts w:asciiTheme="majorBidi" w:hAnsiTheme="majorBidi" w:cstheme="majorBidi"/>
          <w:color w:val="000000" w:themeColor="text1"/>
        </w:rPr>
        <w:t xml:space="preserve"> the following activities:</w:t>
      </w:r>
    </w:p>
    <w:p w14:paraId="3A6CBE2B" w14:textId="4ECDFAE0" w:rsidR="00B944D4" w:rsidRPr="00277B50" w:rsidRDefault="00B944D4" w:rsidP="00277B50">
      <w:pPr>
        <w:pStyle w:val="ListParagraph"/>
        <w:numPr>
          <w:ilvl w:val="0"/>
          <w:numId w:val="9"/>
        </w:numPr>
        <w:jc w:val="both"/>
        <w:rPr>
          <w:rFonts w:asciiTheme="majorBidi" w:hAnsiTheme="majorBidi" w:cstheme="majorBidi"/>
        </w:rPr>
      </w:pPr>
      <w:r w:rsidRPr="00277B50">
        <w:rPr>
          <w:rFonts w:asciiTheme="majorBidi" w:hAnsiTheme="majorBidi" w:cstheme="majorBidi"/>
          <w:color w:val="000000" w:themeColor="text1"/>
        </w:rPr>
        <w:t>Developing a</w:t>
      </w:r>
      <w:r w:rsidR="003A2E26">
        <w:rPr>
          <w:rFonts w:asciiTheme="majorBidi" w:hAnsiTheme="majorBidi" w:cstheme="majorBidi"/>
          <w:color w:val="000000" w:themeColor="text1"/>
        </w:rPr>
        <w:t>n</w:t>
      </w:r>
      <w:r w:rsidRPr="00277B50">
        <w:rPr>
          <w:rFonts w:asciiTheme="majorBidi" w:hAnsiTheme="majorBidi" w:cstheme="majorBidi"/>
          <w:color w:val="000000" w:themeColor="text1"/>
        </w:rPr>
        <w:t xml:space="preserve"> inception note/</w:t>
      </w:r>
      <w:proofErr w:type="gramStart"/>
      <w:r w:rsidRPr="00277B50">
        <w:rPr>
          <w:rFonts w:asciiTheme="majorBidi" w:hAnsiTheme="majorBidi" w:cstheme="majorBidi"/>
          <w:color w:val="000000" w:themeColor="text1"/>
        </w:rPr>
        <w:t xml:space="preserve">report </w:t>
      </w:r>
      <w:r w:rsidRPr="00277B50">
        <w:rPr>
          <w:rFonts w:asciiTheme="majorBidi" w:hAnsiTheme="majorBidi" w:cstheme="majorBidi"/>
        </w:rPr>
        <w:t>,</w:t>
      </w:r>
      <w:proofErr w:type="gramEnd"/>
      <w:r w:rsidRPr="00277B50">
        <w:rPr>
          <w:rFonts w:asciiTheme="majorBidi" w:hAnsiTheme="majorBidi" w:cstheme="majorBidi"/>
        </w:rPr>
        <w:t xml:space="preserve"> including a customized assessment framework;</w:t>
      </w:r>
    </w:p>
    <w:p w14:paraId="78C84192" w14:textId="77777777" w:rsidR="00B944D4" w:rsidRPr="00277B50" w:rsidRDefault="00B944D4" w:rsidP="00277B50">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Conducting the data collection, interviews and </w:t>
      </w:r>
      <w:proofErr w:type="gramStart"/>
      <w:r w:rsidRPr="00277B50">
        <w:rPr>
          <w:rFonts w:asciiTheme="majorBidi" w:hAnsiTheme="majorBidi" w:cstheme="majorBidi"/>
        </w:rPr>
        <w:t>analysis;</w:t>
      </w:r>
      <w:proofErr w:type="gramEnd"/>
    </w:p>
    <w:p w14:paraId="358888F5" w14:textId="77777777" w:rsidR="00B944D4" w:rsidRPr="00277B50" w:rsidRDefault="00B944D4" w:rsidP="00277B50">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Preparing a draft evaluation </w:t>
      </w:r>
      <w:proofErr w:type="gramStart"/>
      <w:r w:rsidRPr="00277B50">
        <w:rPr>
          <w:rFonts w:asciiTheme="majorBidi" w:hAnsiTheme="majorBidi" w:cstheme="majorBidi"/>
        </w:rPr>
        <w:t>report;</w:t>
      </w:r>
      <w:proofErr w:type="gramEnd"/>
    </w:p>
    <w:p w14:paraId="51FAEFDA" w14:textId="306ECE1D" w:rsidR="00B944D4" w:rsidRPr="00277B50" w:rsidRDefault="00B944D4" w:rsidP="00277B50">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Finalizing the evaluation report based on comments from </w:t>
      </w:r>
      <w:r w:rsidR="009475D6">
        <w:rPr>
          <w:rFonts w:asciiTheme="majorBidi" w:hAnsiTheme="majorBidi" w:cstheme="majorBidi"/>
        </w:rPr>
        <w:t>UNESCO</w:t>
      </w:r>
      <w:r w:rsidRPr="00277B50">
        <w:rPr>
          <w:rFonts w:asciiTheme="majorBidi" w:hAnsiTheme="majorBidi" w:cstheme="majorBidi"/>
        </w:rPr>
        <w:t>.</w:t>
      </w:r>
    </w:p>
    <w:p w14:paraId="22D057A9" w14:textId="77777777" w:rsidR="00B944D4" w:rsidRPr="00277B50" w:rsidRDefault="00B944D4" w:rsidP="00277B50">
      <w:pPr>
        <w:jc w:val="both"/>
        <w:rPr>
          <w:rFonts w:asciiTheme="majorBidi" w:hAnsiTheme="majorBidi" w:cstheme="majorBidi"/>
        </w:rPr>
      </w:pPr>
    </w:p>
    <w:p w14:paraId="2DBFC397" w14:textId="1E8CD67C" w:rsidR="00B944D4" w:rsidRPr="00277B50" w:rsidRDefault="00B944D4" w:rsidP="00277B50">
      <w:pPr>
        <w:jc w:val="both"/>
        <w:rPr>
          <w:rFonts w:asciiTheme="majorBidi" w:hAnsiTheme="majorBidi" w:cstheme="majorBidi"/>
          <w:b/>
        </w:rPr>
      </w:pPr>
      <w:r w:rsidRPr="00277B50">
        <w:rPr>
          <w:rFonts w:asciiTheme="majorBidi" w:hAnsiTheme="majorBidi" w:cstheme="majorBidi"/>
          <w:b/>
          <w:highlight w:val="lightGray"/>
        </w:rPr>
        <w:t>VI.</w:t>
      </w:r>
      <w:r w:rsidRPr="00277B50">
        <w:rPr>
          <w:rFonts w:asciiTheme="majorBidi" w:hAnsiTheme="majorBidi" w:cstheme="majorBidi"/>
          <w:b/>
          <w:highlight w:val="lightGray"/>
        </w:rPr>
        <w:tab/>
        <w:t>Expected deliverables and schedule</w:t>
      </w:r>
    </w:p>
    <w:p w14:paraId="33F36AC3" w14:textId="111EA52E" w:rsidR="00B944D4" w:rsidRPr="00277B50" w:rsidRDefault="00B944D4" w:rsidP="00B30BAD">
      <w:pPr>
        <w:spacing w:after="0" w:line="240" w:lineRule="auto"/>
        <w:jc w:val="both"/>
        <w:rPr>
          <w:rFonts w:asciiTheme="majorBidi" w:hAnsiTheme="majorBidi" w:cstheme="majorBidi"/>
          <w:color w:val="000000" w:themeColor="text1"/>
        </w:rPr>
      </w:pPr>
      <w:r w:rsidRPr="00277B50">
        <w:rPr>
          <w:rFonts w:asciiTheme="majorBidi" w:hAnsiTheme="majorBidi" w:cstheme="majorBidi"/>
          <w:color w:val="000000" w:themeColor="text1"/>
        </w:rPr>
        <w:t>The ev</w:t>
      </w:r>
      <w:r w:rsidRPr="00277B50">
        <w:rPr>
          <w:rFonts w:asciiTheme="majorBidi" w:hAnsiTheme="majorBidi" w:cstheme="majorBidi"/>
        </w:rPr>
        <w:t>aluation assignment is estimated to</w:t>
      </w:r>
      <w:r w:rsidR="009A112A" w:rsidRPr="00277B50">
        <w:rPr>
          <w:rFonts w:asciiTheme="majorBidi" w:hAnsiTheme="majorBidi" w:cstheme="majorBidi"/>
        </w:rPr>
        <w:t xml:space="preserve"> cover an assignment between </w:t>
      </w:r>
      <w:r w:rsidR="00347B1E">
        <w:rPr>
          <w:rFonts w:asciiTheme="majorBidi" w:hAnsiTheme="majorBidi" w:cstheme="majorBidi"/>
        </w:rPr>
        <w:t>six</w:t>
      </w:r>
      <w:r w:rsidR="00347B1E" w:rsidRPr="00277B50">
        <w:rPr>
          <w:rFonts w:asciiTheme="majorBidi" w:hAnsiTheme="majorBidi" w:cstheme="majorBidi"/>
        </w:rPr>
        <w:t xml:space="preserve"> </w:t>
      </w:r>
      <w:r w:rsidR="009A112A" w:rsidRPr="00277B50">
        <w:rPr>
          <w:rFonts w:asciiTheme="majorBidi" w:hAnsiTheme="majorBidi" w:cstheme="majorBidi"/>
        </w:rPr>
        <w:t xml:space="preserve">and </w:t>
      </w:r>
      <w:r w:rsidR="00347B1E">
        <w:rPr>
          <w:rFonts w:asciiTheme="majorBidi" w:hAnsiTheme="majorBidi" w:cstheme="majorBidi"/>
        </w:rPr>
        <w:t>eight weeks in English</w:t>
      </w:r>
      <w:r w:rsidR="009A112A" w:rsidRPr="00277B50">
        <w:rPr>
          <w:rFonts w:asciiTheme="majorBidi" w:hAnsiTheme="majorBidi" w:cstheme="majorBidi"/>
        </w:rPr>
        <w:t xml:space="preserve"> but </w:t>
      </w:r>
      <w:r w:rsidRPr="00277B50">
        <w:rPr>
          <w:rFonts w:asciiTheme="majorBidi" w:hAnsiTheme="majorBidi" w:cstheme="majorBidi"/>
        </w:rPr>
        <w:t xml:space="preserve">require approximately 20-25 working days. </w:t>
      </w:r>
      <w:r w:rsidR="0084168A">
        <w:rPr>
          <w:rFonts w:asciiTheme="majorBidi" w:hAnsiTheme="majorBidi" w:cstheme="majorBidi"/>
        </w:rPr>
        <w:t xml:space="preserve">The assignment would be </w:t>
      </w:r>
      <w:proofErr w:type="gramStart"/>
      <w:r w:rsidR="0084168A">
        <w:rPr>
          <w:rFonts w:asciiTheme="majorBidi" w:hAnsiTheme="majorBidi" w:cstheme="majorBidi"/>
        </w:rPr>
        <w:t>home-based</w:t>
      </w:r>
      <w:proofErr w:type="gramEnd"/>
      <w:r w:rsidR="0084168A">
        <w:rPr>
          <w:rFonts w:asciiTheme="majorBidi" w:hAnsiTheme="majorBidi" w:cstheme="majorBidi"/>
        </w:rPr>
        <w:t xml:space="preserve"> and travel will not be required.</w:t>
      </w:r>
    </w:p>
    <w:p w14:paraId="1C539834" w14:textId="77777777" w:rsidR="00B944D4" w:rsidRPr="00277B50" w:rsidRDefault="00B944D4" w:rsidP="00B30BAD">
      <w:pPr>
        <w:spacing w:after="0" w:line="240" w:lineRule="auto"/>
        <w:jc w:val="both"/>
        <w:rPr>
          <w:rFonts w:asciiTheme="majorBidi" w:hAnsiTheme="majorBidi" w:cstheme="majorBidi"/>
          <w:color w:val="000000" w:themeColor="text1"/>
        </w:rPr>
      </w:pPr>
    </w:p>
    <w:p w14:paraId="4E02C2CE" w14:textId="7DA85740" w:rsidR="00B944D4" w:rsidRPr="00277B50" w:rsidRDefault="00B944D4" w:rsidP="00B30BAD">
      <w:pPr>
        <w:jc w:val="both"/>
        <w:rPr>
          <w:rFonts w:asciiTheme="majorBidi" w:hAnsiTheme="majorBidi" w:cstheme="majorBidi"/>
          <w:color w:val="000000" w:themeColor="text1"/>
        </w:rPr>
      </w:pPr>
      <w:r w:rsidRPr="00277B50">
        <w:rPr>
          <w:rFonts w:asciiTheme="majorBidi" w:hAnsiTheme="majorBidi" w:cstheme="majorBidi"/>
          <w:color w:val="000000" w:themeColor="text1"/>
        </w:rPr>
        <w:t xml:space="preserve">The assignment is planned to start </w:t>
      </w:r>
      <w:r w:rsidR="00277B50">
        <w:rPr>
          <w:rFonts w:asciiTheme="majorBidi" w:hAnsiTheme="majorBidi" w:cstheme="majorBidi"/>
          <w:color w:val="000000" w:themeColor="text1"/>
        </w:rPr>
        <w:t xml:space="preserve">on </w:t>
      </w:r>
      <w:r w:rsidR="00DF207F" w:rsidRPr="007403B5">
        <w:rPr>
          <w:rFonts w:asciiTheme="majorBidi" w:hAnsiTheme="majorBidi" w:cstheme="majorBidi"/>
          <w:color w:val="000000" w:themeColor="text1"/>
        </w:rPr>
        <w:t xml:space="preserve">1 </w:t>
      </w:r>
      <w:r w:rsidR="00AC2669" w:rsidRPr="007403B5">
        <w:rPr>
          <w:rFonts w:asciiTheme="majorBidi" w:hAnsiTheme="majorBidi" w:cstheme="majorBidi"/>
          <w:color w:val="000000" w:themeColor="text1"/>
        </w:rPr>
        <w:t xml:space="preserve">January </w:t>
      </w:r>
      <w:r w:rsidR="009A112A" w:rsidRPr="007403B5">
        <w:rPr>
          <w:rFonts w:asciiTheme="majorBidi" w:hAnsiTheme="majorBidi" w:cstheme="majorBidi"/>
          <w:color w:val="000000" w:themeColor="text1"/>
        </w:rPr>
        <w:t>202</w:t>
      </w:r>
      <w:r w:rsidR="00AC2669" w:rsidRPr="007403B5">
        <w:rPr>
          <w:rFonts w:asciiTheme="majorBidi" w:hAnsiTheme="majorBidi" w:cstheme="majorBidi"/>
          <w:color w:val="000000" w:themeColor="text1"/>
        </w:rPr>
        <w:t>4</w:t>
      </w:r>
      <w:r w:rsidRPr="00277B50">
        <w:rPr>
          <w:rFonts w:asciiTheme="majorBidi" w:hAnsiTheme="majorBidi" w:cstheme="majorBidi"/>
          <w:color w:val="000000" w:themeColor="text1"/>
        </w:rPr>
        <w:t>, with the following deliverables:</w:t>
      </w:r>
    </w:p>
    <w:p w14:paraId="5AF8305A" w14:textId="5C66A19E" w:rsidR="00B944D4" w:rsidRPr="00277B50" w:rsidRDefault="00B944D4" w:rsidP="00277B50">
      <w:pPr>
        <w:jc w:val="both"/>
        <w:rPr>
          <w:rFonts w:asciiTheme="majorBidi" w:hAnsiTheme="majorBidi" w:cstheme="majorBidi"/>
        </w:rPr>
      </w:pPr>
      <w:r w:rsidRPr="00277B50">
        <w:rPr>
          <w:rFonts w:asciiTheme="majorBidi" w:hAnsiTheme="majorBidi" w:cstheme="majorBidi"/>
        </w:rPr>
        <w:t xml:space="preserve">1. </w:t>
      </w:r>
      <w:r w:rsidRPr="00277B50">
        <w:rPr>
          <w:rFonts w:asciiTheme="majorBidi" w:hAnsiTheme="majorBidi" w:cstheme="majorBidi"/>
          <w:b/>
        </w:rPr>
        <w:t xml:space="preserve">Inception </w:t>
      </w:r>
      <w:r w:rsidR="00C576CA">
        <w:rPr>
          <w:rFonts w:asciiTheme="majorBidi" w:hAnsiTheme="majorBidi" w:cstheme="majorBidi"/>
          <w:b/>
        </w:rPr>
        <w:t>note</w:t>
      </w:r>
      <w:r w:rsidR="00C576CA" w:rsidRPr="00277B50">
        <w:rPr>
          <w:rFonts w:asciiTheme="majorBidi" w:hAnsiTheme="majorBidi" w:cstheme="majorBidi"/>
          <w:b/>
        </w:rPr>
        <w:t xml:space="preserve"> </w:t>
      </w:r>
      <w:r w:rsidRPr="00277B50">
        <w:rPr>
          <w:rFonts w:asciiTheme="majorBidi" w:hAnsiTheme="majorBidi" w:cstheme="majorBidi"/>
          <w:b/>
        </w:rPr>
        <w:t xml:space="preserve">including the methodology and evaluation </w:t>
      </w:r>
      <w:r w:rsidR="00305CE8" w:rsidRPr="00277B50">
        <w:rPr>
          <w:rFonts w:asciiTheme="majorBidi" w:hAnsiTheme="majorBidi" w:cstheme="majorBidi"/>
          <w:b/>
        </w:rPr>
        <w:t xml:space="preserve">matrix </w:t>
      </w:r>
      <w:r w:rsidR="00305CE8" w:rsidRPr="00277B50">
        <w:rPr>
          <w:rFonts w:asciiTheme="majorBidi" w:hAnsiTheme="majorBidi" w:cstheme="majorBidi"/>
        </w:rPr>
        <w:t>(</w:t>
      </w:r>
      <w:r w:rsidRPr="00277B50">
        <w:rPr>
          <w:rFonts w:asciiTheme="majorBidi" w:hAnsiTheme="majorBidi" w:cstheme="majorBidi"/>
        </w:rPr>
        <w:t>3-4 pages</w:t>
      </w:r>
      <w:r w:rsidRPr="00277B50">
        <w:rPr>
          <w:rFonts w:asciiTheme="majorBidi" w:hAnsiTheme="majorBidi" w:cstheme="majorBidi"/>
          <w:color w:val="000000" w:themeColor="text1"/>
        </w:rPr>
        <w:t>, excluding annexes</w:t>
      </w:r>
      <w:r w:rsidRPr="00277B50">
        <w:rPr>
          <w:rFonts w:asciiTheme="majorBidi" w:hAnsiTheme="majorBidi" w:cstheme="majorBidi"/>
        </w:rPr>
        <w:t xml:space="preserve">) </w:t>
      </w:r>
      <w:r w:rsidRPr="00277B50">
        <w:rPr>
          <w:rFonts w:asciiTheme="majorBidi" w:hAnsiTheme="majorBidi" w:cstheme="majorBidi"/>
          <w:u w:val="single"/>
        </w:rPr>
        <w:t xml:space="preserve">by </w:t>
      </w:r>
      <w:r w:rsidR="00DF207F">
        <w:rPr>
          <w:rFonts w:asciiTheme="majorBidi" w:hAnsiTheme="majorBidi" w:cstheme="majorBidi"/>
          <w:u w:val="single"/>
        </w:rPr>
        <w:t xml:space="preserve">8 </w:t>
      </w:r>
      <w:r w:rsidR="00AC2669">
        <w:rPr>
          <w:rFonts w:asciiTheme="majorBidi" w:hAnsiTheme="majorBidi" w:cstheme="majorBidi"/>
          <w:u w:val="single"/>
        </w:rPr>
        <w:t>January</w:t>
      </w:r>
      <w:r w:rsidR="00AC2669" w:rsidRPr="00277B50">
        <w:rPr>
          <w:rFonts w:asciiTheme="majorBidi" w:hAnsiTheme="majorBidi" w:cstheme="majorBidi"/>
          <w:u w:val="single"/>
        </w:rPr>
        <w:t xml:space="preserve"> </w:t>
      </w:r>
      <w:r w:rsidR="008E269B" w:rsidRPr="00277B50">
        <w:rPr>
          <w:rFonts w:asciiTheme="majorBidi" w:hAnsiTheme="majorBidi" w:cstheme="majorBidi"/>
          <w:u w:val="single"/>
        </w:rPr>
        <w:t>202</w:t>
      </w:r>
      <w:r w:rsidR="00AC2669">
        <w:rPr>
          <w:rFonts w:asciiTheme="majorBidi" w:hAnsiTheme="majorBidi" w:cstheme="majorBidi"/>
          <w:u w:val="single"/>
        </w:rPr>
        <w:t>4</w:t>
      </w:r>
    </w:p>
    <w:p w14:paraId="7E63CC86" w14:textId="3A5D10B1"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Background, </w:t>
      </w:r>
      <w:proofErr w:type="gramStart"/>
      <w:r w:rsidRPr="00277B50">
        <w:rPr>
          <w:rFonts w:asciiTheme="majorBidi" w:hAnsiTheme="majorBidi" w:cstheme="majorBidi"/>
        </w:rPr>
        <w:t>objectives</w:t>
      </w:r>
      <w:proofErr w:type="gramEnd"/>
      <w:r w:rsidRPr="00277B50">
        <w:rPr>
          <w:rFonts w:asciiTheme="majorBidi" w:hAnsiTheme="majorBidi" w:cstheme="majorBidi"/>
        </w:rPr>
        <w:t xml:space="preserve"> and key </w:t>
      </w:r>
      <w:r w:rsidR="002D6A87" w:rsidRPr="00277B50">
        <w:rPr>
          <w:rFonts w:asciiTheme="majorBidi" w:hAnsiTheme="majorBidi" w:cstheme="majorBidi"/>
        </w:rPr>
        <w:t>evaluation questions</w:t>
      </w:r>
    </w:p>
    <w:p w14:paraId="55AA3D18" w14:textId="678E4103"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Methodology including an evaluation matrix (customized framework of how the evaluation exercise intends to cover the five dimensions that define the scope of the evaluation)</w:t>
      </w:r>
      <w:r w:rsidR="002D6A87" w:rsidRPr="00277B50">
        <w:rPr>
          <w:rFonts w:asciiTheme="majorBidi" w:hAnsiTheme="majorBidi" w:cstheme="majorBidi"/>
        </w:rPr>
        <w:t>.</w:t>
      </w:r>
    </w:p>
    <w:p w14:paraId="7EF6AAD7" w14:textId="7C0121DF" w:rsidR="00B944D4" w:rsidRPr="00277B50" w:rsidRDefault="00B944D4" w:rsidP="00277B50">
      <w:pPr>
        <w:jc w:val="both"/>
        <w:rPr>
          <w:rFonts w:asciiTheme="majorBidi" w:hAnsiTheme="majorBidi" w:cstheme="majorBidi"/>
        </w:rPr>
      </w:pPr>
      <w:r w:rsidRPr="00277B50">
        <w:rPr>
          <w:rFonts w:asciiTheme="majorBidi" w:hAnsiTheme="majorBidi" w:cstheme="majorBidi"/>
        </w:rPr>
        <w:t xml:space="preserve">2. </w:t>
      </w:r>
      <w:r w:rsidRPr="00277B50">
        <w:rPr>
          <w:rFonts w:asciiTheme="majorBidi" w:hAnsiTheme="majorBidi" w:cstheme="majorBidi"/>
          <w:b/>
        </w:rPr>
        <w:t xml:space="preserve">Draft evaluation </w:t>
      </w:r>
      <w:r w:rsidRPr="00277B50">
        <w:rPr>
          <w:rFonts w:asciiTheme="majorBidi" w:hAnsiTheme="majorBidi" w:cstheme="majorBidi"/>
          <w:b/>
          <w:color w:val="000000" w:themeColor="text1"/>
        </w:rPr>
        <w:t>report</w:t>
      </w:r>
      <w:r w:rsidRPr="00277B50">
        <w:rPr>
          <w:rFonts w:asciiTheme="majorBidi" w:hAnsiTheme="majorBidi" w:cstheme="majorBidi"/>
          <w:color w:val="000000" w:themeColor="text1"/>
        </w:rPr>
        <w:t xml:space="preserve"> (15-20 pages, excluding annexes) – </w:t>
      </w:r>
      <w:r w:rsidRPr="00277B50">
        <w:rPr>
          <w:rFonts w:asciiTheme="majorBidi" w:hAnsiTheme="majorBidi" w:cstheme="majorBidi"/>
          <w:color w:val="000000" w:themeColor="text1"/>
          <w:u w:val="single"/>
        </w:rPr>
        <w:t xml:space="preserve">by </w:t>
      </w:r>
      <w:r w:rsidR="00D35032" w:rsidRPr="00277B50">
        <w:rPr>
          <w:rFonts w:asciiTheme="majorBidi" w:hAnsiTheme="majorBidi" w:cstheme="majorBidi"/>
          <w:color w:val="000000" w:themeColor="text1"/>
          <w:u w:val="single"/>
        </w:rPr>
        <w:t>1</w:t>
      </w:r>
      <w:r w:rsidR="00883382">
        <w:rPr>
          <w:rFonts w:asciiTheme="majorBidi" w:hAnsiTheme="majorBidi" w:cstheme="majorBidi"/>
          <w:color w:val="000000" w:themeColor="text1"/>
          <w:u w:val="single"/>
        </w:rPr>
        <w:t>5</w:t>
      </w:r>
      <w:r w:rsidRPr="00277B50">
        <w:rPr>
          <w:rFonts w:asciiTheme="majorBidi" w:hAnsiTheme="majorBidi" w:cstheme="majorBidi"/>
          <w:u w:val="single"/>
        </w:rPr>
        <w:t xml:space="preserve"> </w:t>
      </w:r>
      <w:r w:rsidR="00D90375">
        <w:rPr>
          <w:rFonts w:asciiTheme="majorBidi" w:hAnsiTheme="majorBidi" w:cstheme="majorBidi"/>
          <w:u w:val="single"/>
        </w:rPr>
        <w:t>February</w:t>
      </w:r>
      <w:r w:rsidR="00AC2669">
        <w:rPr>
          <w:rFonts w:asciiTheme="majorBidi" w:hAnsiTheme="majorBidi" w:cstheme="majorBidi"/>
          <w:u w:val="single"/>
        </w:rPr>
        <w:t xml:space="preserve"> </w:t>
      </w:r>
      <w:r w:rsidR="008E269B" w:rsidRPr="00277B50">
        <w:rPr>
          <w:rFonts w:asciiTheme="majorBidi" w:hAnsiTheme="majorBidi" w:cstheme="majorBidi"/>
          <w:u w:val="single"/>
        </w:rPr>
        <w:t>202</w:t>
      </w:r>
      <w:r w:rsidR="00347B1E">
        <w:rPr>
          <w:rFonts w:asciiTheme="majorBidi" w:hAnsiTheme="majorBidi" w:cstheme="majorBidi"/>
          <w:u w:val="single"/>
        </w:rPr>
        <w:t>4</w:t>
      </w:r>
    </w:p>
    <w:p w14:paraId="5804F43D"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Executive summary (2 pages)</w:t>
      </w:r>
    </w:p>
    <w:p w14:paraId="511AA4FF" w14:textId="19EB5CE9"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lastRenderedPageBreak/>
        <w:t xml:space="preserve">Background and description of the Prize </w:t>
      </w:r>
    </w:p>
    <w:p w14:paraId="0638A681"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Objective and scope of the evaluation  </w:t>
      </w:r>
    </w:p>
    <w:p w14:paraId="46584A80"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Evaluation methodology and methods of data collection and analysis </w:t>
      </w:r>
    </w:p>
    <w:p w14:paraId="442EEDB6"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Key findings in the five areas identified by the </w:t>
      </w:r>
      <w:proofErr w:type="gramStart"/>
      <w:r w:rsidRPr="00277B50">
        <w:rPr>
          <w:rFonts w:asciiTheme="majorBidi" w:hAnsiTheme="majorBidi" w:cstheme="majorBidi"/>
        </w:rPr>
        <w:t>framework</w:t>
      </w:r>
      <w:proofErr w:type="gramEnd"/>
      <w:r w:rsidRPr="00277B50">
        <w:rPr>
          <w:rFonts w:asciiTheme="majorBidi" w:hAnsiTheme="majorBidi" w:cstheme="majorBidi"/>
        </w:rPr>
        <w:t xml:space="preserve"> </w:t>
      </w:r>
    </w:p>
    <w:p w14:paraId="57623775"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Conclusions and Lessons </w:t>
      </w:r>
      <w:proofErr w:type="gramStart"/>
      <w:r w:rsidRPr="00277B50">
        <w:rPr>
          <w:rFonts w:asciiTheme="majorBidi" w:hAnsiTheme="majorBidi" w:cstheme="majorBidi"/>
        </w:rPr>
        <w:t>learnt</w:t>
      </w:r>
      <w:proofErr w:type="gramEnd"/>
      <w:r w:rsidRPr="00277B50">
        <w:rPr>
          <w:rFonts w:asciiTheme="majorBidi" w:hAnsiTheme="majorBidi" w:cstheme="majorBidi"/>
        </w:rPr>
        <w:t xml:space="preserve"> </w:t>
      </w:r>
    </w:p>
    <w:p w14:paraId="6DF66343"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Recommendations  </w:t>
      </w:r>
    </w:p>
    <w:p w14:paraId="204AE06D" w14:textId="6C3D4904"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Annexes (</w:t>
      </w:r>
      <w:proofErr w:type="gramStart"/>
      <w:r w:rsidRPr="00277B50">
        <w:rPr>
          <w:rFonts w:asciiTheme="majorBidi" w:hAnsiTheme="majorBidi" w:cstheme="majorBidi"/>
        </w:rPr>
        <w:t>e.g.</w:t>
      </w:r>
      <w:proofErr w:type="gramEnd"/>
      <w:r w:rsidRPr="00277B50">
        <w:rPr>
          <w:rFonts w:asciiTheme="majorBidi" w:hAnsiTheme="majorBidi" w:cstheme="majorBidi"/>
        </w:rPr>
        <w:t xml:space="preserve"> list of </w:t>
      </w:r>
      <w:r w:rsidR="002D6A87" w:rsidRPr="00277B50">
        <w:rPr>
          <w:rFonts w:asciiTheme="majorBidi" w:hAnsiTheme="majorBidi" w:cstheme="majorBidi"/>
        </w:rPr>
        <w:t>p</w:t>
      </w:r>
      <w:r w:rsidRPr="00277B50">
        <w:rPr>
          <w:rFonts w:asciiTheme="majorBidi" w:hAnsiTheme="majorBidi" w:cstheme="majorBidi"/>
        </w:rPr>
        <w:t>rize</w:t>
      </w:r>
      <w:r w:rsidR="002D6A87" w:rsidRPr="00277B50">
        <w:rPr>
          <w:rFonts w:asciiTheme="majorBidi" w:hAnsiTheme="majorBidi" w:cstheme="majorBidi"/>
        </w:rPr>
        <w:t xml:space="preserve"> </w:t>
      </w:r>
      <w:r w:rsidRPr="00277B50">
        <w:rPr>
          <w:rFonts w:asciiTheme="majorBidi" w:hAnsiTheme="majorBidi" w:cstheme="majorBidi"/>
        </w:rPr>
        <w:t xml:space="preserve">winners, information about the donor, list of stakeholders consulted, key documents reviewed, interview   protocols, survey results, financial analysis, etc.) </w:t>
      </w:r>
    </w:p>
    <w:p w14:paraId="73907C67" w14:textId="01B6DE3A" w:rsidR="00B944D4" w:rsidRPr="00277B50" w:rsidRDefault="00B944D4" w:rsidP="00277B50">
      <w:pPr>
        <w:ind w:left="705" w:hanging="705"/>
        <w:jc w:val="both"/>
        <w:rPr>
          <w:rFonts w:asciiTheme="majorBidi" w:hAnsiTheme="majorBidi" w:cstheme="majorBidi"/>
        </w:rPr>
      </w:pPr>
      <w:r w:rsidRPr="00277B50">
        <w:rPr>
          <w:rFonts w:asciiTheme="majorBidi" w:hAnsiTheme="majorBidi" w:cstheme="majorBidi"/>
        </w:rPr>
        <w:t xml:space="preserve">3. </w:t>
      </w:r>
      <w:r w:rsidRPr="00277B50">
        <w:rPr>
          <w:rFonts w:asciiTheme="majorBidi" w:hAnsiTheme="majorBidi" w:cstheme="majorBidi"/>
          <w:b/>
        </w:rPr>
        <w:t>Final evaluation report</w:t>
      </w:r>
      <w:r w:rsidRPr="00277B50">
        <w:rPr>
          <w:rFonts w:asciiTheme="majorBidi" w:hAnsiTheme="majorBidi" w:cstheme="majorBidi"/>
        </w:rPr>
        <w:t xml:space="preserve"> – </w:t>
      </w:r>
      <w:r w:rsidRPr="00277B50">
        <w:rPr>
          <w:rFonts w:asciiTheme="majorBidi" w:hAnsiTheme="majorBidi" w:cstheme="majorBidi"/>
          <w:u w:val="single"/>
        </w:rPr>
        <w:t xml:space="preserve">by </w:t>
      </w:r>
      <w:r w:rsidR="00883382">
        <w:rPr>
          <w:rFonts w:asciiTheme="majorBidi" w:hAnsiTheme="majorBidi" w:cstheme="majorBidi"/>
          <w:u w:val="single"/>
        </w:rPr>
        <w:t xml:space="preserve">1 </w:t>
      </w:r>
      <w:r w:rsidR="00AC2669">
        <w:rPr>
          <w:rFonts w:asciiTheme="majorBidi" w:hAnsiTheme="majorBidi" w:cstheme="majorBidi"/>
          <w:u w:val="single"/>
        </w:rPr>
        <w:t xml:space="preserve">March </w:t>
      </w:r>
      <w:r w:rsidR="00277B50">
        <w:rPr>
          <w:rFonts w:asciiTheme="majorBidi" w:hAnsiTheme="majorBidi" w:cstheme="majorBidi"/>
          <w:u w:val="single"/>
        </w:rPr>
        <w:t>2024</w:t>
      </w:r>
    </w:p>
    <w:p w14:paraId="7AFE4632" w14:textId="5DC18952" w:rsidR="00DC2B81" w:rsidRPr="00277B50" w:rsidRDefault="00DC2B81" w:rsidP="00B30BAD">
      <w:pPr>
        <w:autoSpaceDE w:val="0"/>
        <w:autoSpaceDN w:val="0"/>
        <w:adjustRightInd w:val="0"/>
        <w:spacing w:after="0" w:line="240" w:lineRule="auto"/>
        <w:jc w:val="both"/>
        <w:rPr>
          <w:rFonts w:asciiTheme="majorBidi" w:hAnsiTheme="majorBidi" w:cstheme="majorBidi"/>
        </w:rPr>
      </w:pPr>
      <w:r w:rsidRPr="00277B50">
        <w:rPr>
          <w:rFonts w:asciiTheme="majorBidi" w:hAnsiTheme="majorBidi" w:cstheme="majorBidi"/>
        </w:rPr>
        <w:t>With regards to the above-specified deliverables, the UNESCO Style Manual shall be applied with regards to grammar, spelling, punctuation, abbreviations, referencing and country names. In this respect, particular attention should be given to the following:</w:t>
      </w:r>
    </w:p>
    <w:p w14:paraId="07D7D870" w14:textId="77777777" w:rsidR="00DC2B81" w:rsidRPr="00277B50" w:rsidRDefault="00DC2B81" w:rsidP="00B30BAD">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277B50">
        <w:rPr>
          <w:rFonts w:asciiTheme="majorBidi" w:hAnsiTheme="majorBidi" w:cstheme="majorBidi"/>
        </w:rPr>
        <w:t xml:space="preserve">Consistency of style, terminology, abbreviations and </w:t>
      </w:r>
      <w:proofErr w:type="gramStart"/>
      <w:r w:rsidRPr="00277B50">
        <w:rPr>
          <w:rFonts w:asciiTheme="majorBidi" w:hAnsiTheme="majorBidi" w:cstheme="majorBidi"/>
        </w:rPr>
        <w:t>presentation;</w:t>
      </w:r>
      <w:proofErr w:type="gramEnd"/>
      <w:r w:rsidRPr="00277B50">
        <w:rPr>
          <w:rFonts w:asciiTheme="majorBidi" w:hAnsiTheme="majorBidi" w:cstheme="majorBidi"/>
        </w:rPr>
        <w:t xml:space="preserve"> </w:t>
      </w:r>
    </w:p>
    <w:p w14:paraId="7E97064B" w14:textId="77777777" w:rsidR="00DC2B81" w:rsidRPr="00277B50" w:rsidRDefault="00DC2B81" w:rsidP="00B30BAD">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277B50">
        <w:rPr>
          <w:rFonts w:asciiTheme="majorBidi" w:hAnsiTheme="majorBidi" w:cstheme="majorBidi"/>
        </w:rPr>
        <w:t>Coherence of the table of contents, list of tables with heading and sub-</w:t>
      </w:r>
      <w:proofErr w:type="gramStart"/>
      <w:r w:rsidRPr="00277B50">
        <w:rPr>
          <w:rFonts w:asciiTheme="majorBidi" w:hAnsiTheme="majorBidi" w:cstheme="majorBidi"/>
        </w:rPr>
        <w:t>headings;</w:t>
      </w:r>
      <w:proofErr w:type="gramEnd"/>
      <w:r w:rsidRPr="00277B50">
        <w:rPr>
          <w:rFonts w:asciiTheme="majorBidi" w:hAnsiTheme="majorBidi" w:cstheme="majorBidi"/>
        </w:rPr>
        <w:t xml:space="preserve"> </w:t>
      </w:r>
    </w:p>
    <w:p w14:paraId="02D961A3" w14:textId="77777777" w:rsidR="00DC2B81" w:rsidRPr="00277B50" w:rsidRDefault="00DC2B81" w:rsidP="00B30BAD">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277B50">
        <w:rPr>
          <w:rFonts w:asciiTheme="majorBidi" w:hAnsiTheme="majorBidi" w:cstheme="majorBidi"/>
        </w:rPr>
        <w:t>Document structure and hierarchy (headings, numbers</w:t>
      </w:r>
      <w:proofErr w:type="gramStart"/>
      <w:r w:rsidRPr="00277B50">
        <w:rPr>
          <w:rFonts w:asciiTheme="majorBidi" w:hAnsiTheme="majorBidi" w:cstheme="majorBidi"/>
        </w:rPr>
        <w:t>);</w:t>
      </w:r>
      <w:proofErr w:type="gramEnd"/>
      <w:r w:rsidRPr="00277B50">
        <w:rPr>
          <w:rFonts w:asciiTheme="majorBidi" w:hAnsiTheme="majorBidi" w:cstheme="majorBidi"/>
        </w:rPr>
        <w:t xml:space="preserve"> </w:t>
      </w:r>
    </w:p>
    <w:p w14:paraId="68835D64" w14:textId="77777777" w:rsidR="00DC2B81" w:rsidRPr="00277B50" w:rsidRDefault="00DC2B81" w:rsidP="00B30BAD">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277B50">
        <w:rPr>
          <w:rFonts w:asciiTheme="majorBidi" w:hAnsiTheme="majorBidi" w:cstheme="majorBidi"/>
        </w:rPr>
        <w:t xml:space="preserve">Consistency of bibliography with references in the </w:t>
      </w:r>
      <w:proofErr w:type="gramStart"/>
      <w:r w:rsidRPr="00277B50">
        <w:rPr>
          <w:rFonts w:asciiTheme="majorBidi" w:hAnsiTheme="majorBidi" w:cstheme="majorBidi"/>
        </w:rPr>
        <w:t>text;</w:t>
      </w:r>
      <w:proofErr w:type="gramEnd"/>
      <w:r w:rsidRPr="00277B50">
        <w:rPr>
          <w:rFonts w:asciiTheme="majorBidi" w:hAnsiTheme="majorBidi" w:cstheme="majorBidi"/>
        </w:rPr>
        <w:t xml:space="preserve"> </w:t>
      </w:r>
    </w:p>
    <w:p w14:paraId="5D80DD18" w14:textId="1EC0A1FF" w:rsidR="00DC2B81" w:rsidRPr="00277B50" w:rsidRDefault="00DC2B81" w:rsidP="00B30BAD">
      <w:pPr>
        <w:pStyle w:val="ListParagraph"/>
        <w:numPr>
          <w:ilvl w:val="0"/>
          <w:numId w:val="8"/>
        </w:numPr>
        <w:autoSpaceDE w:val="0"/>
        <w:autoSpaceDN w:val="0"/>
        <w:adjustRightInd w:val="0"/>
        <w:spacing w:after="0" w:line="240" w:lineRule="auto"/>
        <w:jc w:val="both"/>
        <w:rPr>
          <w:rFonts w:asciiTheme="majorBidi" w:hAnsiTheme="majorBidi" w:cstheme="majorBidi"/>
        </w:rPr>
      </w:pPr>
      <w:r w:rsidRPr="00277B50">
        <w:rPr>
          <w:rFonts w:asciiTheme="majorBidi" w:hAnsiTheme="majorBidi" w:cstheme="majorBidi"/>
        </w:rPr>
        <w:t>List of acronyms.</w:t>
      </w:r>
    </w:p>
    <w:p w14:paraId="06AC921B" w14:textId="77777777" w:rsidR="00DC2B81" w:rsidRPr="00277B50" w:rsidRDefault="00DC2B81" w:rsidP="00B30BAD">
      <w:pPr>
        <w:pStyle w:val="ListParagraph"/>
        <w:autoSpaceDE w:val="0"/>
        <w:autoSpaceDN w:val="0"/>
        <w:adjustRightInd w:val="0"/>
        <w:spacing w:after="0" w:line="240" w:lineRule="auto"/>
        <w:jc w:val="both"/>
        <w:rPr>
          <w:rFonts w:asciiTheme="majorBidi" w:hAnsiTheme="majorBidi" w:cstheme="majorBidi"/>
        </w:rPr>
      </w:pPr>
    </w:p>
    <w:p w14:paraId="55CD9B89" w14:textId="77777777" w:rsidR="00DC2B81" w:rsidRPr="00277B50" w:rsidRDefault="00DC2B81" w:rsidP="00B30BAD">
      <w:pPr>
        <w:jc w:val="both"/>
        <w:rPr>
          <w:rFonts w:asciiTheme="majorBidi" w:hAnsiTheme="majorBidi" w:cstheme="majorBidi"/>
          <w:highlight w:val="green"/>
        </w:rPr>
      </w:pPr>
    </w:p>
    <w:p w14:paraId="3BA7F549" w14:textId="1C0D0AB9" w:rsidR="00B944D4" w:rsidRPr="00277B50" w:rsidRDefault="00B944D4" w:rsidP="00277B50">
      <w:pPr>
        <w:jc w:val="both"/>
        <w:rPr>
          <w:rFonts w:asciiTheme="majorBidi" w:hAnsiTheme="majorBidi" w:cstheme="majorBidi"/>
          <w:b/>
        </w:rPr>
      </w:pPr>
      <w:r w:rsidRPr="00277B50">
        <w:rPr>
          <w:rFonts w:asciiTheme="majorBidi" w:hAnsiTheme="majorBidi" w:cstheme="majorBidi"/>
          <w:b/>
          <w:highlight w:val="lightGray"/>
        </w:rPr>
        <w:t>VII.</w:t>
      </w:r>
      <w:r w:rsidRPr="00277B50">
        <w:rPr>
          <w:rFonts w:asciiTheme="majorBidi" w:hAnsiTheme="majorBidi" w:cstheme="majorBidi"/>
          <w:b/>
          <w:highlight w:val="lightGray"/>
        </w:rPr>
        <w:tab/>
        <w:t>Profile and qualifications required</w:t>
      </w:r>
      <w:r w:rsidRPr="00277B50">
        <w:rPr>
          <w:rFonts w:asciiTheme="majorBidi" w:hAnsiTheme="majorBidi" w:cstheme="majorBidi"/>
          <w:b/>
        </w:rPr>
        <w:t xml:space="preserve"> </w:t>
      </w:r>
    </w:p>
    <w:p w14:paraId="6E9ABD1F" w14:textId="4591E51F" w:rsidR="00AA48D0" w:rsidRDefault="00AA48D0" w:rsidP="00B30BAD">
      <w:pPr>
        <w:jc w:val="both"/>
        <w:rPr>
          <w:rFonts w:asciiTheme="majorBidi" w:hAnsiTheme="majorBidi" w:cstheme="majorBidi"/>
          <w:color w:val="000000" w:themeColor="text1"/>
        </w:rPr>
      </w:pPr>
      <w:r>
        <w:rPr>
          <w:rFonts w:asciiTheme="majorBidi" w:hAnsiTheme="majorBidi" w:cstheme="majorBidi"/>
          <w:color w:val="000000" w:themeColor="text1"/>
        </w:rPr>
        <w:t xml:space="preserve">1. </w:t>
      </w:r>
      <w:r w:rsidR="00AC2669" w:rsidRPr="00927F7B">
        <w:rPr>
          <w:rFonts w:asciiTheme="majorBidi" w:hAnsiTheme="majorBidi" w:cstheme="majorBidi"/>
          <w:color w:val="000000" w:themeColor="text1"/>
        </w:rPr>
        <w:t xml:space="preserve">The evaluation team will be composed of individual(s) with senior </w:t>
      </w:r>
      <w:r>
        <w:rPr>
          <w:rFonts w:asciiTheme="majorBidi" w:hAnsiTheme="majorBidi" w:cstheme="majorBidi"/>
          <w:color w:val="000000" w:themeColor="text1"/>
        </w:rPr>
        <w:t xml:space="preserve">experience in evaluation. </w:t>
      </w:r>
    </w:p>
    <w:p w14:paraId="6669D7DD" w14:textId="77777777" w:rsidR="00AA48D0" w:rsidRDefault="00AA48D0" w:rsidP="00AA48D0">
      <w:pPr>
        <w:jc w:val="both"/>
        <w:rPr>
          <w:rFonts w:asciiTheme="majorBidi" w:hAnsiTheme="majorBidi" w:cstheme="majorBidi"/>
          <w:color w:val="000000" w:themeColor="text1"/>
        </w:rPr>
      </w:pPr>
      <w:r>
        <w:rPr>
          <w:rFonts w:asciiTheme="majorBidi" w:hAnsiTheme="majorBidi" w:cstheme="majorBidi"/>
          <w:color w:val="000000" w:themeColor="text1"/>
        </w:rPr>
        <w:t xml:space="preserve">2. </w:t>
      </w:r>
      <w:r w:rsidRPr="00AA48D0">
        <w:rPr>
          <w:rFonts w:asciiTheme="majorBidi" w:hAnsiTheme="majorBidi" w:cstheme="majorBidi"/>
          <w:color w:val="000000" w:themeColor="text1"/>
        </w:rPr>
        <w:t>The call for proposals is addressed to companies or individual consultants who can engage in a contractual agreement as a legal entity. The firm/legal entity:</w:t>
      </w:r>
    </w:p>
    <w:p w14:paraId="780CC9C1" w14:textId="77777777" w:rsidR="00AA48D0" w:rsidRDefault="00AA48D0" w:rsidP="00AA48D0">
      <w:pPr>
        <w:pStyle w:val="ListParagraph"/>
        <w:numPr>
          <w:ilvl w:val="0"/>
          <w:numId w:val="12"/>
        </w:numPr>
        <w:jc w:val="both"/>
        <w:rPr>
          <w:rFonts w:asciiTheme="majorBidi" w:hAnsiTheme="majorBidi" w:cstheme="majorBidi"/>
          <w:color w:val="000000" w:themeColor="text1"/>
        </w:rPr>
      </w:pPr>
      <w:r w:rsidRPr="00AA48D0">
        <w:rPr>
          <w:rFonts w:asciiTheme="majorBidi" w:hAnsiTheme="majorBidi" w:cstheme="majorBidi"/>
          <w:color w:val="000000" w:themeColor="text1"/>
        </w:rPr>
        <w:t>Must have been registered as a company/legal entity for at least three years.</w:t>
      </w:r>
    </w:p>
    <w:p w14:paraId="6BB2A85C" w14:textId="5EF1818D" w:rsidR="00AA48D0" w:rsidRPr="00AA48D0" w:rsidRDefault="00AA48D0" w:rsidP="00AA48D0">
      <w:pPr>
        <w:pStyle w:val="ListParagraph"/>
        <w:numPr>
          <w:ilvl w:val="0"/>
          <w:numId w:val="12"/>
        </w:numPr>
        <w:jc w:val="both"/>
        <w:rPr>
          <w:rFonts w:asciiTheme="majorBidi" w:hAnsiTheme="majorBidi" w:cstheme="majorBidi"/>
          <w:color w:val="000000" w:themeColor="text1"/>
        </w:rPr>
      </w:pPr>
      <w:r w:rsidRPr="00AA48D0">
        <w:rPr>
          <w:rFonts w:asciiTheme="majorBidi" w:hAnsiTheme="majorBidi" w:cstheme="majorBidi"/>
          <w:color w:val="000000" w:themeColor="text1"/>
        </w:rPr>
        <w:t xml:space="preserve">Must have at least three previous contracts/references including leading studies/research and/or evaluations </w:t>
      </w:r>
      <w:proofErr w:type="gramStart"/>
      <w:r w:rsidRPr="00AA48D0">
        <w:rPr>
          <w:rFonts w:asciiTheme="majorBidi" w:hAnsiTheme="majorBidi" w:cstheme="majorBidi"/>
          <w:color w:val="000000" w:themeColor="text1"/>
        </w:rPr>
        <w:t>in the area of</w:t>
      </w:r>
      <w:proofErr w:type="gramEnd"/>
      <w:r>
        <w:rPr>
          <w:rFonts w:asciiTheme="majorBidi" w:hAnsiTheme="majorBidi" w:cstheme="majorBidi"/>
          <w:color w:val="000000" w:themeColor="text1"/>
        </w:rPr>
        <w:t xml:space="preserve"> culture and/or environmental programmes. </w:t>
      </w:r>
    </w:p>
    <w:p w14:paraId="3579C969" w14:textId="2BF3CEBE" w:rsidR="00B944D4" w:rsidRPr="00277B50" w:rsidRDefault="00AA48D0" w:rsidP="00B30BAD">
      <w:pPr>
        <w:jc w:val="both"/>
        <w:rPr>
          <w:rFonts w:asciiTheme="majorBidi" w:hAnsiTheme="majorBidi" w:cstheme="majorBidi"/>
          <w:color w:val="000000" w:themeColor="text1"/>
        </w:rPr>
      </w:pPr>
      <w:r>
        <w:rPr>
          <w:rFonts w:asciiTheme="majorBidi" w:hAnsiTheme="majorBidi" w:cstheme="majorBidi"/>
          <w:color w:val="000000" w:themeColor="text1"/>
        </w:rPr>
        <w:t>3. The consultant(s) must have the following</w:t>
      </w:r>
      <w:r w:rsidR="00883382">
        <w:rPr>
          <w:rFonts w:asciiTheme="majorBidi" w:hAnsiTheme="majorBidi" w:cstheme="majorBidi"/>
          <w:color w:val="000000" w:themeColor="text1"/>
        </w:rPr>
        <w:t xml:space="preserve"> requirements</w:t>
      </w:r>
      <w:r w:rsidR="00B944D4" w:rsidRPr="00277B50">
        <w:rPr>
          <w:rFonts w:asciiTheme="majorBidi" w:hAnsiTheme="majorBidi" w:cstheme="majorBidi"/>
          <w:color w:val="000000" w:themeColor="text1"/>
        </w:rPr>
        <w:t>:</w:t>
      </w:r>
    </w:p>
    <w:p w14:paraId="1C309D75" w14:textId="77CBE9DC" w:rsidR="00B944D4" w:rsidRPr="00277B50" w:rsidRDefault="002D6A87" w:rsidP="00B30BAD">
      <w:pPr>
        <w:spacing w:after="0" w:line="240" w:lineRule="auto"/>
        <w:jc w:val="both"/>
        <w:rPr>
          <w:rFonts w:asciiTheme="majorBidi" w:hAnsiTheme="majorBidi" w:cstheme="majorBidi"/>
          <w:color w:val="000000" w:themeColor="text1"/>
          <w:u w:val="single"/>
        </w:rPr>
      </w:pPr>
      <w:r w:rsidRPr="00277B50">
        <w:rPr>
          <w:rFonts w:asciiTheme="majorBidi" w:hAnsiTheme="majorBidi" w:cstheme="majorBidi"/>
          <w:b/>
          <w:color w:val="000000" w:themeColor="text1"/>
          <w:u w:val="single"/>
        </w:rPr>
        <w:t>M</w:t>
      </w:r>
      <w:r w:rsidR="00B944D4" w:rsidRPr="00277B50">
        <w:rPr>
          <w:rFonts w:asciiTheme="majorBidi" w:hAnsiTheme="majorBidi" w:cstheme="majorBidi"/>
          <w:b/>
          <w:color w:val="000000" w:themeColor="text1"/>
          <w:u w:val="single"/>
        </w:rPr>
        <w:t>andatory</w:t>
      </w:r>
      <w:r w:rsidR="00B944D4" w:rsidRPr="00277B50">
        <w:rPr>
          <w:rFonts w:asciiTheme="majorBidi" w:hAnsiTheme="majorBidi" w:cstheme="majorBidi"/>
          <w:color w:val="000000" w:themeColor="text1"/>
          <w:u w:val="single"/>
        </w:rPr>
        <w:t xml:space="preserve"> </w:t>
      </w:r>
      <w:r w:rsidR="00AA48D0">
        <w:rPr>
          <w:rFonts w:asciiTheme="majorBidi" w:hAnsiTheme="majorBidi" w:cstheme="majorBidi"/>
          <w:b/>
          <w:bCs/>
          <w:color w:val="000000" w:themeColor="text1"/>
          <w:u w:val="single"/>
        </w:rPr>
        <w:t>requirements</w:t>
      </w:r>
      <w:r w:rsidR="00B944D4" w:rsidRPr="00277B50">
        <w:rPr>
          <w:rFonts w:asciiTheme="majorBidi" w:hAnsiTheme="majorBidi" w:cstheme="majorBidi"/>
          <w:color w:val="000000" w:themeColor="text1"/>
          <w:u w:val="single"/>
        </w:rPr>
        <w:t>:</w:t>
      </w:r>
    </w:p>
    <w:p w14:paraId="4F07593B" w14:textId="77777777" w:rsidR="002D6A87" w:rsidRPr="00277B50" w:rsidRDefault="002D6A87" w:rsidP="00B30BAD">
      <w:pPr>
        <w:spacing w:after="0" w:line="240" w:lineRule="auto"/>
        <w:jc w:val="both"/>
        <w:rPr>
          <w:rFonts w:asciiTheme="majorBidi" w:hAnsiTheme="majorBidi" w:cstheme="majorBidi"/>
          <w:color w:val="000000" w:themeColor="text1"/>
          <w:highlight w:val="green"/>
        </w:rPr>
      </w:pPr>
    </w:p>
    <w:p w14:paraId="101562F4" w14:textId="17043089" w:rsidR="00B944D4" w:rsidRPr="00277B50" w:rsidRDefault="00B944D4" w:rsidP="00B30BAD">
      <w:pPr>
        <w:jc w:val="both"/>
        <w:rPr>
          <w:rFonts w:asciiTheme="majorBidi" w:hAnsiTheme="majorBidi" w:cstheme="majorBidi"/>
          <w:b/>
          <w:i/>
        </w:rPr>
      </w:pPr>
      <w:r w:rsidRPr="00277B50">
        <w:rPr>
          <w:rFonts w:asciiTheme="majorBidi" w:hAnsiTheme="majorBidi" w:cstheme="majorBidi"/>
          <w:b/>
          <w:i/>
        </w:rPr>
        <w:t>Education</w:t>
      </w:r>
      <w:r w:rsidR="00AA48D0">
        <w:rPr>
          <w:rFonts w:asciiTheme="majorBidi" w:hAnsiTheme="majorBidi" w:cstheme="majorBidi"/>
          <w:b/>
          <w:i/>
        </w:rPr>
        <w:t xml:space="preserve"> and knowledge</w:t>
      </w:r>
      <w:r w:rsidRPr="00277B50">
        <w:rPr>
          <w:rFonts w:asciiTheme="majorBidi" w:hAnsiTheme="majorBidi" w:cstheme="majorBidi"/>
          <w:b/>
          <w:i/>
        </w:rPr>
        <w:t xml:space="preserve"> </w:t>
      </w:r>
    </w:p>
    <w:p w14:paraId="1F81EF21" w14:textId="243808A8" w:rsidR="00B944D4"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Advanced university degree (at least Master or equivalent) in sustainable development, public policy, social </w:t>
      </w:r>
      <w:r w:rsidR="00A8400E" w:rsidRPr="00277B50">
        <w:rPr>
          <w:rFonts w:asciiTheme="majorBidi" w:hAnsiTheme="majorBidi" w:cstheme="majorBidi"/>
        </w:rPr>
        <w:t xml:space="preserve">and/or environmental </w:t>
      </w:r>
      <w:r w:rsidRPr="00277B50">
        <w:rPr>
          <w:rFonts w:asciiTheme="majorBidi" w:hAnsiTheme="majorBidi" w:cstheme="majorBidi"/>
        </w:rPr>
        <w:t>sciences or related field.</w:t>
      </w:r>
    </w:p>
    <w:p w14:paraId="779565BD" w14:textId="70DE338D" w:rsidR="00AA48D0" w:rsidRPr="00AA48D0" w:rsidRDefault="00AA48D0" w:rsidP="00AA48D0">
      <w:pPr>
        <w:pStyle w:val="ListParagraph"/>
        <w:numPr>
          <w:ilvl w:val="0"/>
          <w:numId w:val="9"/>
        </w:numPr>
        <w:rPr>
          <w:rFonts w:asciiTheme="majorBidi" w:hAnsiTheme="majorBidi" w:cstheme="majorBidi"/>
        </w:rPr>
      </w:pPr>
      <w:r w:rsidRPr="00AA48D0">
        <w:rPr>
          <w:rFonts w:asciiTheme="majorBidi" w:hAnsiTheme="majorBidi" w:cstheme="majorBidi"/>
        </w:rPr>
        <w:t>Strong knowledge and understanding of</w:t>
      </w:r>
      <w:r>
        <w:rPr>
          <w:rFonts w:asciiTheme="majorBidi" w:hAnsiTheme="majorBidi" w:cstheme="majorBidi"/>
        </w:rPr>
        <w:t xml:space="preserve"> multi-lateral knowledge creation, promotion and use in sustainable development </w:t>
      </w:r>
      <w:r w:rsidRPr="00AA48D0">
        <w:rPr>
          <w:rFonts w:asciiTheme="majorBidi" w:hAnsiTheme="majorBidi" w:cstheme="majorBidi"/>
        </w:rPr>
        <w:t xml:space="preserve">– demonstrated with at least three examples of previous work experience, including research, publications on the subject </w:t>
      </w:r>
      <w:proofErr w:type="gramStart"/>
      <w:r w:rsidRPr="00AA48D0">
        <w:rPr>
          <w:rFonts w:asciiTheme="majorBidi" w:hAnsiTheme="majorBidi" w:cstheme="majorBidi"/>
        </w:rPr>
        <w:t>area</w:t>
      </w:r>
      <w:r>
        <w:rPr>
          <w:rFonts w:asciiTheme="majorBidi" w:hAnsiTheme="majorBidi" w:cstheme="majorBidi"/>
        </w:rPr>
        <w:t>;</w:t>
      </w:r>
      <w:proofErr w:type="gramEnd"/>
    </w:p>
    <w:p w14:paraId="56BF7936" w14:textId="77777777" w:rsidR="00B944D4" w:rsidRPr="00277B50" w:rsidRDefault="00B944D4" w:rsidP="00277B50">
      <w:pPr>
        <w:jc w:val="both"/>
        <w:rPr>
          <w:rFonts w:asciiTheme="majorBidi" w:hAnsiTheme="majorBidi" w:cstheme="majorBidi"/>
          <w:b/>
          <w:i/>
        </w:rPr>
      </w:pPr>
      <w:r w:rsidRPr="00277B50">
        <w:rPr>
          <w:rFonts w:asciiTheme="majorBidi" w:hAnsiTheme="majorBidi" w:cstheme="majorBidi"/>
          <w:b/>
          <w:i/>
        </w:rPr>
        <w:t xml:space="preserve">Work Experience </w:t>
      </w:r>
    </w:p>
    <w:p w14:paraId="0A99FD9D" w14:textId="478B71B4"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At least </w:t>
      </w:r>
      <w:r w:rsidR="003A266E" w:rsidRPr="00277B50">
        <w:rPr>
          <w:rFonts w:asciiTheme="majorBidi" w:hAnsiTheme="majorBidi" w:cstheme="majorBidi"/>
        </w:rPr>
        <w:t>6</w:t>
      </w:r>
      <w:r w:rsidRPr="00277B50">
        <w:rPr>
          <w:rFonts w:asciiTheme="majorBidi" w:hAnsiTheme="majorBidi" w:cstheme="majorBidi"/>
        </w:rPr>
        <w:t xml:space="preserve"> years professional experience in designing and conducting project and programme evaluations, using both qualitative and quantitative evaluation methods, preferably at international level</w:t>
      </w:r>
      <w:r w:rsidR="00AA48D0">
        <w:rPr>
          <w:rFonts w:asciiTheme="majorBidi" w:hAnsiTheme="majorBidi" w:cstheme="majorBidi"/>
        </w:rPr>
        <w:t xml:space="preserve">, </w:t>
      </w:r>
      <w:r w:rsidR="00AA48D0" w:rsidRPr="00AA48D0">
        <w:rPr>
          <w:rFonts w:asciiTheme="majorBidi" w:hAnsiTheme="majorBidi" w:cstheme="majorBidi"/>
        </w:rPr>
        <w:t>including applying qualitative and quantitative data analysis techniques and Results Based Management (RBM) principles demonstrated in at least five experiences</w:t>
      </w:r>
      <w:r w:rsidR="00AA48D0">
        <w:rPr>
          <w:rFonts w:asciiTheme="majorBidi" w:hAnsiTheme="majorBidi" w:cstheme="majorBidi"/>
        </w:rPr>
        <w:t xml:space="preserve"> in conducting </w:t>
      </w:r>
      <w:proofErr w:type="gramStart"/>
      <w:r w:rsidR="00AA48D0">
        <w:rPr>
          <w:rFonts w:asciiTheme="majorBidi" w:hAnsiTheme="majorBidi" w:cstheme="majorBidi"/>
        </w:rPr>
        <w:t>evaluations</w:t>
      </w:r>
      <w:r w:rsidRPr="00277B50">
        <w:rPr>
          <w:rFonts w:asciiTheme="majorBidi" w:hAnsiTheme="majorBidi" w:cstheme="majorBidi"/>
        </w:rPr>
        <w:t>;</w:t>
      </w:r>
      <w:proofErr w:type="gramEnd"/>
    </w:p>
    <w:p w14:paraId="50A32037" w14:textId="40C7FF4E"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lastRenderedPageBreak/>
        <w:t xml:space="preserve">Demonstrated Knowledge and expertise in the field of </w:t>
      </w:r>
      <w:r w:rsidR="002D6A87" w:rsidRPr="00277B50">
        <w:rPr>
          <w:rFonts w:asciiTheme="majorBidi" w:hAnsiTheme="majorBidi" w:cstheme="majorBidi"/>
        </w:rPr>
        <w:t>culture</w:t>
      </w:r>
      <w:r w:rsidR="00AA48D0">
        <w:rPr>
          <w:rFonts w:asciiTheme="majorBidi" w:hAnsiTheme="majorBidi" w:cstheme="majorBidi"/>
        </w:rPr>
        <w:t xml:space="preserve"> </w:t>
      </w:r>
      <w:r w:rsidR="00AA48D0" w:rsidRPr="00AA48D0">
        <w:rPr>
          <w:rFonts w:asciiTheme="majorBidi" w:hAnsiTheme="majorBidi" w:cstheme="majorBidi"/>
        </w:rPr>
        <w:t>(demonstrated by at least three work examples</w:t>
      </w:r>
      <w:proofErr w:type="gramStart"/>
      <w:r w:rsidR="00AA48D0" w:rsidRPr="00AA48D0">
        <w:rPr>
          <w:rFonts w:asciiTheme="majorBidi" w:hAnsiTheme="majorBidi" w:cstheme="majorBidi"/>
        </w:rPr>
        <w:t>)</w:t>
      </w:r>
      <w:r w:rsidRPr="00277B50">
        <w:rPr>
          <w:rFonts w:asciiTheme="majorBidi" w:hAnsiTheme="majorBidi" w:cstheme="majorBidi"/>
        </w:rPr>
        <w:t>;</w:t>
      </w:r>
      <w:proofErr w:type="gramEnd"/>
      <w:r w:rsidRPr="00277B50">
        <w:rPr>
          <w:rFonts w:asciiTheme="majorBidi" w:hAnsiTheme="majorBidi" w:cstheme="majorBidi"/>
        </w:rPr>
        <w:t xml:space="preserve"> </w:t>
      </w:r>
    </w:p>
    <w:p w14:paraId="1D17AFF4"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Familiarity with UN programming and programme </w:t>
      </w:r>
      <w:proofErr w:type="gramStart"/>
      <w:r w:rsidRPr="00277B50">
        <w:rPr>
          <w:rFonts w:asciiTheme="majorBidi" w:hAnsiTheme="majorBidi" w:cstheme="majorBidi"/>
        </w:rPr>
        <w:t>implementation;</w:t>
      </w:r>
      <w:proofErr w:type="gramEnd"/>
      <w:r w:rsidRPr="00277B50">
        <w:rPr>
          <w:rFonts w:asciiTheme="majorBidi" w:hAnsiTheme="majorBidi" w:cstheme="majorBidi"/>
        </w:rPr>
        <w:t xml:space="preserve"> </w:t>
      </w:r>
    </w:p>
    <w:p w14:paraId="34F67C3D"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No previous involvement in the design or implementation of the activities under review. </w:t>
      </w:r>
    </w:p>
    <w:p w14:paraId="6F08FD69" w14:textId="77777777" w:rsidR="00B944D4" w:rsidRPr="00277B50" w:rsidRDefault="00B944D4" w:rsidP="00277B50">
      <w:pPr>
        <w:jc w:val="both"/>
        <w:rPr>
          <w:rFonts w:asciiTheme="majorBidi" w:hAnsiTheme="majorBidi" w:cstheme="majorBidi"/>
          <w:b/>
          <w:i/>
        </w:rPr>
      </w:pPr>
      <w:r w:rsidRPr="00277B50">
        <w:rPr>
          <w:rFonts w:asciiTheme="majorBidi" w:hAnsiTheme="majorBidi" w:cstheme="majorBidi"/>
          <w:b/>
          <w:i/>
        </w:rPr>
        <w:t xml:space="preserve">Skills/competences </w:t>
      </w:r>
    </w:p>
    <w:p w14:paraId="46EE8966"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Good skills to work in a team and ability to work in an international, multi-cultural </w:t>
      </w:r>
      <w:proofErr w:type="gramStart"/>
      <w:r w:rsidRPr="00277B50">
        <w:rPr>
          <w:rFonts w:asciiTheme="majorBidi" w:hAnsiTheme="majorBidi" w:cstheme="majorBidi"/>
        </w:rPr>
        <w:t>environment;</w:t>
      </w:r>
      <w:proofErr w:type="gramEnd"/>
    </w:p>
    <w:p w14:paraId="4819E964" w14:textId="77777777"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Proven skills for both qualitative and quantitative </w:t>
      </w:r>
      <w:proofErr w:type="gramStart"/>
      <w:r w:rsidRPr="00277B50">
        <w:rPr>
          <w:rFonts w:asciiTheme="majorBidi" w:hAnsiTheme="majorBidi" w:cstheme="majorBidi"/>
        </w:rPr>
        <w:t>research;</w:t>
      </w:r>
      <w:proofErr w:type="gramEnd"/>
    </w:p>
    <w:p w14:paraId="180E2DF2" w14:textId="0797239F" w:rsidR="005F6E06" w:rsidRPr="00277B50" w:rsidRDefault="00787C4F" w:rsidP="00B30BAD">
      <w:pPr>
        <w:pStyle w:val="ListParagraph"/>
        <w:numPr>
          <w:ilvl w:val="0"/>
          <w:numId w:val="9"/>
        </w:numPr>
        <w:jc w:val="both"/>
        <w:rPr>
          <w:rFonts w:asciiTheme="majorBidi" w:hAnsiTheme="majorBidi" w:cstheme="majorBidi"/>
        </w:rPr>
      </w:pPr>
      <w:r w:rsidRPr="00787C4F">
        <w:rPr>
          <w:rFonts w:asciiTheme="majorBidi" w:hAnsiTheme="majorBidi" w:cstheme="majorBidi"/>
        </w:rPr>
        <w:t>Ability to work in written and spoken English (bilingual level</w:t>
      </w:r>
      <w:proofErr w:type="gramStart"/>
      <w:r w:rsidRPr="00787C4F">
        <w:rPr>
          <w:rFonts w:asciiTheme="majorBidi" w:hAnsiTheme="majorBidi" w:cstheme="majorBidi"/>
        </w:rPr>
        <w:t>)</w:t>
      </w:r>
      <w:r w:rsidR="00B944D4" w:rsidRPr="00277B50">
        <w:rPr>
          <w:rFonts w:asciiTheme="majorBidi" w:hAnsiTheme="majorBidi" w:cstheme="majorBidi"/>
        </w:rPr>
        <w:t>;</w:t>
      </w:r>
      <w:proofErr w:type="gramEnd"/>
    </w:p>
    <w:p w14:paraId="2CBAF67D" w14:textId="096C9A0E"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color w:val="000000" w:themeColor="text1"/>
        </w:rPr>
        <w:t xml:space="preserve">Excellent analytical skills and skills in producing succinct, clear </w:t>
      </w:r>
      <w:proofErr w:type="gramStart"/>
      <w:r w:rsidRPr="00277B50">
        <w:rPr>
          <w:rFonts w:asciiTheme="majorBidi" w:hAnsiTheme="majorBidi" w:cstheme="majorBidi"/>
          <w:color w:val="000000" w:themeColor="text1"/>
        </w:rPr>
        <w:t>materials</w:t>
      </w:r>
      <w:r w:rsidR="003A266E" w:rsidRPr="00277B50">
        <w:rPr>
          <w:rFonts w:asciiTheme="majorBidi" w:hAnsiTheme="majorBidi" w:cstheme="majorBidi"/>
          <w:color w:val="000000" w:themeColor="text1"/>
        </w:rPr>
        <w:t>;</w:t>
      </w:r>
      <w:proofErr w:type="gramEnd"/>
    </w:p>
    <w:p w14:paraId="1B8EEF21" w14:textId="16AB9C69" w:rsidR="00B944D4" w:rsidRPr="00277B50" w:rsidRDefault="00B944D4"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 xml:space="preserve">Advanced level in the use of database and survey analysis. </w:t>
      </w:r>
    </w:p>
    <w:p w14:paraId="55789709" w14:textId="77777777" w:rsidR="00B944D4" w:rsidRPr="00277B50" w:rsidRDefault="00B944D4" w:rsidP="00B30BAD">
      <w:pPr>
        <w:pStyle w:val="ListParagraph"/>
        <w:spacing w:after="0" w:line="240" w:lineRule="auto"/>
        <w:jc w:val="both"/>
        <w:rPr>
          <w:rFonts w:asciiTheme="majorBidi" w:hAnsiTheme="majorBidi" w:cstheme="majorBidi"/>
          <w:highlight w:val="green"/>
        </w:rPr>
      </w:pPr>
    </w:p>
    <w:p w14:paraId="135BFB9F" w14:textId="114AEFEF" w:rsidR="002D6A87" w:rsidRPr="00277B50" w:rsidRDefault="002D6A87" w:rsidP="00B30BAD">
      <w:pPr>
        <w:spacing w:after="0" w:line="240" w:lineRule="auto"/>
        <w:jc w:val="both"/>
        <w:rPr>
          <w:rFonts w:asciiTheme="majorBidi" w:hAnsiTheme="majorBidi" w:cstheme="majorBidi"/>
          <w:color w:val="000000" w:themeColor="text1"/>
          <w:u w:val="single"/>
        </w:rPr>
      </w:pPr>
      <w:r w:rsidRPr="00277B50">
        <w:rPr>
          <w:rFonts w:asciiTheme="majorBidi" w:hAnsiTheme="majorBidi" w:cstheme="majorBidi"/>
          <w:b/>
          <w:color w:val="000000" w:themeColor="text1"/>
          <w:u w:val="single"/>
        </w:rPr>
        <w:t>Desirable</w:t>
      </w:r>
      <w:r w:rsidRPr="00277B50">
        <w:rPr>
          <w:rFonts w:asciiTheme="majorBidi" w:hAnsiTheme="majorBidi" w:cstheme="majorBidi"/>
          <w:color w:val="000000" w:themeColor="text1"/>
          <w:u w:val="single"/>
        </w:rPr>
        <w:t xml:space="preserve"> </w:t>
      </w:r>
      <w:r w:rsidRPr="00277B50">
        <w:rPr>
          <w:rFonts w:asciiTheme="majorBidi" w:hAnsiTheme="majorBidi" w:cstheme="majorBidi"/>
          <w:b/>
          <w:bCs/>
          <w:color w:val="000000" w:themeColor="text1"/>
          <w:u w:val="single"/>
        </w:rPr>
        <w:t>qualifications and experience</w:t>
      </w:r>
      <w:r w:rsidRPr="00277B50">
        <w:rPr>
          <w:rFonts w:asciiTheme="majorBidi" w:hAnsiTheme="majorBidi" w:cstheme="majorBidi"/>
          <w:color w:val="000000" w:themeColor="text1"/>
          <w:u w:val="single"/>
        </w:rPr>
        <w:t>:</w:t>
      </w:r>
    </w:p>
    <w:p w14:paraId="5E3DE6DA" w14:textId="1431FB88" w:rsidR="005F6E06" w:rsidRPr="00277B50" w:rsidRDefault="003A266E" w:rsidP="00B30BAD">
      <w:pPr>
        <w:jc w:val="both"/>
        <w:rPr>
          <w:rFonts w:asciiTheme="majorBidi" w:hAnsiTheme="majorBidi" w:cstheme="majorBidi"/>
          <w:b/>
          <w:i/>
        </w:rPr>
      </w:pPr>
      <w:r w:rsidRPr="00277B50">
        <w:rPr>
          <w:rFonts w:asciiTheme="majorBidi" w:hAnsiTheme="majorBidi" w:cstheme="majorBidi"/>
          <w:b/>
          <w:i/>
        </w:rPr>
        <w:br/>
      </w:r>
      <w:r w:rsidR="005F6E06" w:rsidRPr="00277B50">
        <w:rPr>
          <w:rFonts w:asciiTheme="majorBidi" w:hAnsiTheme="majorBidi" w:cstheme="majorBidi"/>
          <w:b/>
          <w:i/>
        </w:rPr>
        <w:t xml:space="preserve">Education </w:t>
      </w:r>
      <w:r w:rsidR="00AA48D0">
        <w:rPr>
          <w:rFonts w:asciiTheme="majorBidi" w:hAnsiTheme="majorBidi" w:cstheme="majorBidi"/>
          <w:b/>
          <w:i/>
        </w:rPr>
        <w:t>and knowledge</w:t>
      </w:r>
    </w:p>
    <w:p w14:paraId="1F07AF28" w14:textId="19579868" w:rsidR="005F6E06" w:rsidRPr="00AA48D0" w:rsidRDefault="005F6E06" w:rsidP="00B30BAD">
      <w:pPr>
        <w:pStyle w:val="ListParagraph"/>
        <w:numPr>
          <w:ilvl w:val="0"/>
          <w:numId w:val="12"/>
        </w:numPr>
        <w:jc w:val="both"/>
        <w:rPr>
          <w:rFonts w:asciiTheme="majorBidi" w:hAnsiTheme="majorBidi" w:cstheme="majorBidi"/>
          <w:b/>
        </w:rPr>
      </w:pPr>
      <w:r w:rsidRPr="00277B50">
        <w:rPr>
          <w:rFonts w:asciiTheme="majorBidi" w:hAnsiTheme="majorBidi" w:cstheme="majorBidi"/>
        </w:rPr>
        <w:t>Advanced university degree (at least Master or equivalent) in urban and</w:t>
      </w:r>
      <w:r w:rsidR="003A266E" w:rsidRPr="00277B50">
        <w:rPr>
          <w:rFonts w:asciiTheme="majorBidi" w:hAnsiTheme="majorBidi" w:cstheme="majorBidi"/>
        </w:rPr>
        <w:t>/or</w:t>
      </w:r>
      <w:r w:rsidRPr="00277B50">
        <w:rPr>
          <w:rFonts w:asciiTheme="majorBidi" w:hAnsiTheme="majorBidi" w:cstheme="majorBidi"/>
        </w:rPr>
        <w:t xml:space="preserve"> territorial planning, cultural </w:t>
      </w:r>
      <w:proofErr w:type="gramStart"/>
      <w:r w:rsidRPr="00277B50">
        <w:rPr>
          <w:rFonts w:asciiTheme="majorBidi" w:hAnsiTheme="majorBidi" w:cstheme="majorBidi"/>
        </w:rPr>
        <w:t>heritage</w:t>
      </w:r>
      <w:proofErr w:type="gramEnd"/>
      <w:r w:rsidRPr="00277B50">
        <w:rPr>
          <w:rFonts w:asciiTheme="majorBidi" w:hAnsiTheme="majorBidi" w:cstheme="majorBidi"/>
        </w:rPr>
        <w:t xml:space="preserve"> or a related field. </w:t>
      </w:r>
    </w:p>
    <w:p w14:paraId="3F35B942" w14:textId="44F826AF" w:rsidR="00AA48D0" w:rsidRPr="007430C9" w:rsidRDefault="00AA48D0" w:rsidP="007430C9">
      <w:pPr>
        <w:pStyle w:val="ListParagraph"/>
        <w:numPr>
          <w:ilvl w:val="0"/>
          <w:numId w:val="12"/>
        </w:numPr>
        <w:jc w:val="both"/>
        <w:rPr>
          <w:rFonts w:asciiTheme="majorBidi" w:hAnsiTheme="majorBidi" w:cstheme="majorBidi"/>
        </w:rPr>
      </w:pPr>
      <w:r>
        <w:rPr>
          <w:rFonts w:asciiTheme="majorBidi" w:hAnsiTheme="majorBidi" w:cstheme="majorBidi"/>
        </w:rPr>
        <w:t xml:space="preserve">Knowledge, </w:t>
      </w:r>
      <w:r w:rsidRPr="00AA48D0">
        <w:rPr>
          <w:rFonts w:asciiTheme="majorBidi" w:hAnsiTheme="majorBidi" w:cstheme="majorBidi"/>
        </w:rPr>
        <w:t>demonstrated with at least three examples of previous work</w:t>
      </w:r>
      <w:r>
        <w:rPr>
          <w:rFonts w:asciiTheme="majorBidi" w:hAnsiTheme="majorBidi" w:cstheme="majorBidi"/>
        </w:rPr>
        <w:t xml:space="preserve">, about </w:t>
      </w:r>
      <w:r w:rsidRPr="00AA48D0">
        <w:rPr>
          <w:rFonts w:asciiTheme="majorBidi" w:hAnsiTheme="majorBidi" w:cstheme="majorBidi"/>
        </w:rPr>
        <w:t>the United Nations Evaluation Group (UNEG) Norms and Standards for Evaluation, UNEG Guidelines for Integrating Human Rights and Gender Equality in Evaluations, and UNEG Ethical Guidelines for Evaluation, and UNEG Guidance on Integrating Disability Inclusion in Evaluations.</w:t>
      </w:r>
    </w:p>
    <w:p w14:paraId="4DA32D32" w14:textId="77777777" w:rsidR="005F6E06" w:rsidRPr="00277B50" w:rsidRDefault="005F6E06" w:rsidP="00277B50">
      <w:pPr>
        <w:jc w:val="both"/>
        <w:rPr>
          <w:rFonts w:asciiTheme="majorBidi" w:hAnsiTheme="majorBidi" w:cstheme="majorBidi"/>
          <w:b/>
          <w:i/>
        </w:rPr>
      </w:pPr>
      <w:r w:rsidRPr="00277B50">
        <w:rPr>
          <w:rFonts w:asciiTheme="majorBidi" w:hAnsiTheme="majorBidi" w:cstheme="majorBidi"/>
          <w:b/>
          <w:i/>
        </w:rPr>
        <w:t xml:space="preserve">Work Experience </w:t>
      </w:r>
    </w:p>
    <w:p w14:paraId="6D70006F" w14:textId="1D47E214" w:rsidR="003A266E" w:rsidRPr="00277B50" w:rsidRDefault="003A266E" w:rsidP="00B30BAD">
      <w:pPr>
        <w:pStyle w:val="ListParagraph"/>
        <w:numPr>
          <w:ilvl w:val="0"/>
          <w:numId w:val="9"/>
        </w:numPr>
        <w:spacing w:after="0" w:line="240" w:lineRule="auto"/>
        <w:jc w:val="both"/>
        <w:rPr>
          <w:rFonts w:asciiTheme="majorBidi" w:hAnsiTheme="majorBidi" w:cstheme="majorBidi"/>
        </w:rPr>
      </w:pPr>
      <w:r w:rsidRPr="00277B50">
        <w:rPr>
          <w:rFonts w:asciiTheme="majorBidi" w:hAnsiTheme="majorBidi" w:cstheme="majorBidi"/>
        </w:rPr>
        <w:t>Experience with assignments for the UN and knowledge of the UN system and other international organizations and intergovernmental organisations.</w:t>
      </w:r>
    </w:p>
    <w:p w14:paraId="27501EFC" w14:textId="0F0EC1C6" w:rsidR="003A266E" w:rsidRPr="00277B50" w:rsidRDefault="003A266E" w:rsidP="00B30BAD">
      <w:pPr>
        <w:pStyle w:val="ListParagraph"/>
        <w:numPr>
          <w:ilvl w:val="0"/>
          <w:numId w:val="9"/>
        </w:numPr>
        <w:spacing w:after="0" w:line="240" w:lineRule="auto"/>
        <w:jc w:val="both"/>
        <w:rPr>
          <w:rFonts w:asciiTheme="majorBidi" w:hAnsiTheme="majorBidi" w:cstheme="majorBidi"/>
        </w:rPr>
      </w:pPr>
      <w:r w:rsidRPr="00277B50">
        <w:rPr>
          <w:rFonts w:asciiTheme="majorBidi" w:hAnsiTheme="majorBidi" w:cstheme="majorBidi"/>
        </w:rPr>
        <w:t xml:space="preserve">Previous work experience with </w:t>
      </w:r>
      <w:proofErr w:type="gramStart"/>
      <w:r w:rsidRPr="00277B50">
        <w:rPr>
          <w:rFonts w:asciiTheme="majorBidi" w:hAnsiTheme="majorBidi" w:cstheme="majorBidi"/>
        </w:rPr>
        <w:t>UNESCO;</w:t>
      </w:r>
      <w:proofErr w:type="gramEnd"/>
    </w:p>
    <w:p w14:paraId="298BF844" w14:textId="644B6DB5" w:rsidR="005F6E06" w:rsidRPr="00277B50" w:rsidRDefault="005F6E06" w:rsidP="00B30BAD">
      <w:pPr>
        <w:pStyle w:val="ListParagraph"/>
        <w:numPr>
          <w:ilvl w:val="0"/>
          <w:numId w:val="9"/>
        </w:numPr>
        <w:spacing w:after="0" w:line="240" w:lineRule="auto"/>
        <w:jc w:val="both"/>
        <w:rPr>
          <w:rFonts w:asciiTheme="majorBidi" w:hAnsiTheme="majorBidi" w:cstheme="majorBidi"/>
        </w:rPr>
      </w:pPr>
      <w:r w:rsidRPr="00277B50">
        <w:rPr>
          <w:rFonts w:asciiTheme="majorBidi" w:hAnsiTheme="majorBidi" w:cstheme="majorBidi"/>
        </w:rPr>
        <w:t>Familiarity</w:t>
      </w:r>
      <w:r w:rsidR="003A266E" w:rsidRPr="00277B50">
        <w:rPr>
          <w:rFonts w:asciiTheme="majorBidi" w:hAnsiTheme="majorBidi" w:cstheme="majorBidi"/>
        </w:rPr>
        <w:t xml:space="preserve"> </w:t>
      </w:r>
      <w:r w:rsidRPr="00277B50">
        <w:rPr>
          <w:rFonts w:asciiTheme="majorBidi" w:hAnsiTheme="majorBidi" w:cstheme="majorBidi"/>
        </w:rPr>
        <w:t>with UNESCO Prizes</w:t>
      </w:r>
      <w:r w:rsidR="003A266E" w:rsidRPr="00277B50">
        <w:rPr>
          <w:rFonts w:asciiTheme="majorBidi" w:hAnsiTheme="majorBidi" w:cstheme="majorBidi"/>
        </w:rPr>
        <w:t>.</w:t>
      </w:r>
    </w:p>
    <w:p w14:paraId="595490E2" w14:textId="77777777" w:rsidR="003A266E" w:rsidRPr="00277B50" w:rsidRDefault="003A266E" w:rsidP="00B30BAD">
      <w:pPr>
        <w:spacing w:after="0" w:line="240" w:lineRule="auto"/>
        <w:ind w:left="360"/>
        <w:jc w:val="both"/>
        <w:rPr>
          <w:rFonts w:asciiTheme="majorBidi" w:hAnsiTheme="majorBidi" w:cstheme="majorBidi"/>
        </w:rPr>
      </w:pPr>
    </w:p>
    <w:p w14:paraId="01E25C09" w14:textId="486A1A9E" w:rsidR="005F6E06" w:rsidRPr="00277B50" w:rsidRDefault="005F6E06" w:rsidP="00277B50">
      <w:pPr>
        <w:jc w:val="both"/>
        <w:rPr>
          <w:rFonts w:asciiTheme="majorBidi" w:hAnsiTheme="majorBidi" w:cstheme="majorBidi"/>
          <w:b/>
          <w:i/>
        </w:rPr>
      </w:pPr>
      <w:r w:rsidRPr="00277B50">
        <w:rPr>
          <w:rFonts w:asciiTheme="majorBidi" w:hAnsiTheme="majorBidi" w:cstheme="majorBidi"/>
          <w:b/>
          <w:i/>
        </w:rPr>
        <w:t xml:space="preserve">Skills/competences </w:t>
      </w:r>
    </w:p>
    <w:p w14:paraId="7301490A" w14:textId="4ECA93E5" w:rsidR="002D6A87" w:rsidRPr="00277B50" w:rsidRDefault="00AA7EA0" w:rsidP="00B30BAD">
      <w:pPr>
        <w:pStyle w:val="ListParagraph"/>
        <w:numPr>
          <w:ilvl w:val="0"/>
          <w:numId w:val="12"/>
        </w:numPr>
        <w:jc w:val="both"/>
        <w:rPr>
          <w:rFonts w:asciiTheme="majorBidi" w:hAnsiTheme="majorBidi" w:cstheme="majorBidi"/>
          <w:b/>
        </w:rPr>
      </w:pPr>
      <w:r w:rsidRPr="00277B50">
        <w:rPr>
          <w:rFonts w:asciiTheme="majorBidi" w:hAnsiTheme="majorBidi" w:cstheme="majorBidi"/>
        </w:rPr>
        <w:t xml:space="preserve">Working knowledge of </w:t>
      </w:r>
      <w:r w:rsidR="003A266E" w:rsidRPr="00277B50">
        <w:rPr>
          <w:rFonts w:asciiTheme="majorBidi" w:hAnsiTheme="majorBidi" w:cstheme="majorBidi"/>
        </w:rPr>
        <w:t xml:space="preserve">additional UN official </w:t>
      </w:r>
      <w:proofErr w:type="gramStart"/>
      <w:r w:rsidR="003A266E" w:rsidRPr="00277B50">
        <w:rPr>
          <w:rFonts w:asciiTheme="majorBidi" w:hAnsiTheme="majorBidi" w:cstheme="majorBidi"/>
        </w:rPr>
        <w:t>languages;</w:t>
      </w:r>
      <w:proofErr w:type="gramEnd"/>
    </w:p>
    <w:p w14:paraId="4AD8B410" w14:textId="52095FAD" w:rsidR="00120A89" w:rsidRDefault="00120A89" w:rsidP="00B30BAD">
      <w:pPr>
        <w:pStyle w:val="ListParagraph"/>
        <w:numPr>
          <w:ilvl w:val="0"/>
          <w:numId w:val="12"/>
        </w:numPr>
        <w:spacing w:after="0" w:line="240" w:lineRule="auto"/>
        <w:jc w:val="both"/>
        <w:rPr>
          <w:rFonts w:asciiTheme="majorBidi" w:hAnsiTheme="majorBidi" w:cstheme="majorBidi"/>
        </w:rPr>
      </w:pPr>
      <w:r w:rsidRPr="00277B50">
        <w:rPr>
          <w:rFonts w:asciiTheme="majorBidi" w:hAnsiTheme="majorBidi" w:cstheme="majorBidi"/>
        </w:rPr>
        <w:t xml:space="preserve">Understanding and application of UN mandates </w:t>
      </w:r>
      <w:proofErr w:type="gramStart"/>
      <w:r w:rsidRPr="00277B50">
        <w:rPr>
          <w:rFonts w:asciiTheme="majorBidi" w:hAnsiTheme="majorBidi" w:cstheme="majorBidi"/>
        </w:rPr>
        <w:t xml:space="preserve">in </w:t>
      </w:r>
      <w:r w:rsidR="003A266E" w:rsidRPr="00277B50">
        <w:rPr>
          <w:rFonts w:asciiTheme="majorBidi" w:hAnsiTheme="majorBidi" w:cstheme="majorBidi"/>
        </w:rPr>
        <w:t>the area of</w:t>
      </w:r>
      <w:proofErr w:type="gramEnd"/>
      <w:r w:rsidR="003A266E" w:rsidRPr="00277B50">
        <w:rPr>
          <w:rFonts w:asciiTheme="majorBidi" w:hAnsiTheme="majorBidi" w:cstheme="majorBidi"/>
        </w:rPr>
        <w:t xml:space="preserve"> Sustainable Development.</w:t>
      </w:r>
    </w:p>
    <w:p w14:paraId="204BA029" w14:textId="11B62EED" w:rsidR="00A9748D" w:rsidRDefault="007430C9" w:rsidP="00883382">
      <w:pPr>
        <w:spacing w:before="100" w:beforeAutospacing="1" w:after="100" w:afterAutospacing="1" w:line="240" w:lineRule="auto"/>
        <w:jc w:val="both"/>
        <w:rPr>
          <w:rFonts w:asciiTheme="majorBidi" w:hAnsiTheme="majorBidi" w:cstheme="majorBidi"/>
          <w:b/>
        </w:rPr>
      </w:pPr>
      <w:r>
        <w:rPr>
          <w:rFonts w:asciiTheme="majorBidi" w:hAnsiTheme="majorBidi" w:cstheme="majorBidi"/>
        </w:rPr>
        <w:t xml:space="preserve">4. </w:t>
      </w:r>
      <w:r w:rsidR="0034116A" w:rsidRPr="00085480">
        <w:rPr>
          <w:rFonts w:asciiTheme="majorBidi" w:hAnsiTheme="majorBidi" w:cstheme="majorBidi"/>
        </w:rPr>
        <w:t>Verification of these qualifications will be based on the provided curriculum vitae and possible reference checks. Candidates are also encouraged to submit other references such as research papers or articles that demonstrate their familiarity with the field. Attention will be paid to establish an evaluation team that is gender- and geographically balanced.</w:t>
      </w:r>
    </w:p>
    <w:p w14:paraId="6F2A73F6" w14:textId="77777777" w:rsidR="0034116A" w:rsidRPr="00277B50" w:rsidRDefault="0034116A" w:rsidP="00277B50">
      <w:pPr>
        <w:pBdr>
          <w:bottom w:val="single" w:sz="6" w:space="1" w:color="auto"/>
        </w:pBdr>
        <w:jc w:val="both"/>
        <w:rPr>
          <w:rFonts w:asciiTheme="majorBidi" w:hAnsiTheme="majorBidi" w:cstheme="majorBidi"/>
          <w:b/>
        </w:rPr>
      </w:pPr>
    </w:p>
    <w:p w14:paraId="7C986591" w14:textId="3B610D1C" w:rsidR="00A9748D" w:rsidRPr="00277B50" w:rsidRDefault="00E25A6D" w:rsidP="00292D29">
      <w:pPr>
        <w:jc w:val="center"/>
        <w:rPr>
          <w:rFonts w:asciiTheme="majorBidi" w:hAnsiTheme="majorBidi" w:cstheme="majorBidi"/>
          <w:b/>
        </w:rPr>
      </w:pPr>
      <w:r w:rsidRPr="00277B50">
        <w:rPr>
          <w:rFonts w:asciiTheme="majorBidi" w:hAnsiTheme="majorBidi" w:cstheme="majorBidi"/>
          <w:b/>
        </w:rPr>
        <w:br/>
      </w:r>
      <w:r w:rsidR="00A9748D" w:rsidRPr="00277B50">
        <w:rPr>
          <w:rFonts w:asciiTheme="majorBidi" w:hAnsiTheme="majorBidi" w:cstheme="majorBidi"/>
          <w:b/>
        </w:rPr>
        <w:t xml:space="preserve">Call for written </w:t>
      </w:r>
      <w:proofErr w:type="gramStart"/>
      <w:r w:rsidR="00A9748D" w:rsidRPr="00277B50">
        <w:rPr>
          <w:rFonts w:asciiTheme="majorBidi" w:hAnsiTheme="majorBidi" w:cstheme="majorBidi"/>
          <w:b/>
        </w:rPr>
        <w:t>proposals</w:t>
      </w:r>
      <w:proofErr w:type="gramEnd"/>
    </w:p>
    <w:p w14:paraId="0B6BFA97" w14:textId="77777777" w:rsidR="00B944D4" w:rsidRPr="00277B50" w:rsidRDefault="00B944D4" w:rsidP="00277B50">
      <w:pPr>
        <w:jc w:val="both"/>
        <w:rPr>
          <w:rFonts w:asciiTheme="majorBidi" w:hAnsiTheme="majorBidi" w:cstheme="majorBidi"/>
        </w:rPr>
      </w:pPr>
      <w:r w:rsidRPr="00277B50">
        <w:rPr>
          <w:rFonts w:asciiTheme="majorBidi" w:hAnsiTheme="majorBidi" w:cstheme="majorBidi"/>
        </w:rPr>
        <w:t>Interested candidates should send a written proposal with the following elements:</w:t>
      </w:r>
    </w:p>
    <w:p w14:paraId="48791D31" w14:textId="77777777" w:rsidR="00B944D4" w:rsidRPr="00277B50" w:rsidRDefault="00B944D4" w:rsidP="00B30BAD">
      <w:pPr>
        <w:pStyle w:val="ListParagraph"/>
        <w:numPr>
          <w:ilvl w:val="0"/>
          <w:numId w:val="10"/>
        </w:numPr>
        <w:ind w:left="284" w:hanging="284"/>
        <w:jc w:val="both"/>
        <w:rPr>
          <w:rFonts w:asciiTheme="majorBidi" w:hAnsiTheme="majorBidi" w:cstheme="majorBidi"/>
        </w:rPr>
      </w:pPr>
      <w:r w:rsidRPr="00277B50">
        <w:rPr>
          <w:rFonts w:asciiTheme="majorBidi" w:hAnsiTheme="majorBidi" w:cstheme="majorBidi"/>
        </w:rPr>
        <w:t xml:space="preserve">Technical Proposal consisting of: </w:t>
      </w:r>
    </w:p>
    <w:p w14:paraId="4CED51C5" w14:textId="0AFF847D" w:rsidR="00F90323" w:rsidRDefault="00F90323" w:rsidP="00B30BAD">
      <w:pPr>
        <w:pStyle w:val="ListParagraph"/>
        <w:numPr>
          <w:ilvl w:val="0"/>
          <w:numId w:val="9"/>
        </w:numPr>
        <w:jc w:val="both"/>
        <w:rPr>
          <w:rFonts w:asciiTheme="majorBidi" w:hAnsiTheme="majorBidi" w:cstheme="majorBidi"/>
        </w:rPr>
      </w:pPr>
      <w:r w:rsidRPr="00F90323">
        <w:rPr>
          <w:rFonts w:asciiTheme="majorBidi" w:hAnsiTheme="majorBidi" w:cstheme="majorBidi"/>
        </w:rPr>
        <w:t xml:space="preserve">Description of the </w:t>
      </w:r>
      <w:r w:rsidR="0084168A">
        <w:rPr>
          <w:rFonts w:asciiTheme="majorBidi" w:hAnsiTheme="majorBidi" w:cstheme="majorBidi"/>
        </w:rPr>
        <w:t>evaluator’</w:t>
      </w:r>
      <w:r w:rsidR="0084168A" w:rsidRPr="00F90323">
        <w:rPr>
          <w:rFonts w:asciiTheme="majorBidi" w:hAnsiTheme="majorBidi" w:cstheme="majorBidi"/>
        </w:rPr>
        <w:t>s</w:t>
      </w:r>
      <w:r w:rsidRPr="00F90323">
        <w:rPr>
          <w:rFonts w:asciiTheme="majorBidi" w:hAnsiTheme="majorBidi" w:cstheme="majorBidi"/>
        </w:rPr>
        <w:t xml:space="preserve"> profile and relevant experience.</w:t>
      </w:r>
    </w:p>
    <w:p w14:paraId="6961AC54" w14:textId="22E671BE" w:rsidR="00B944D4" w:rsidRPr="00277B50" w:rsidRDefault="00F90323" w:rsidP="00B30BAD">
      <w:pPr>
        <w:pStyle w:val="ListParagraph"/>
        <w:numPr>
          <w:ilvl w:val="0"/>
          <w:numId w:val="9"/>
        </w:numPr>
        <w:jc w:val="both"/>
        <w:rPr>
          <w:rFonts w:asciiTheme="majorBidi" w:hAnsiTheme="majorBidi" w:cstheme="majorBidi"/>
        </w:rPr>
      </w:pPr>
      <w:r w:rsidRPr="00F90323">
        <w:rPr>
          <w:rFonts w:asciiTheme="majorBidi" w:hAnsiTheme="majorBidi" w:cstheme="majorBidi"/>
        </w:rPr>
        <w:lastRenderedPageBreak/>
        <w:t>Up-to-date curricula vitae of the member</w:t>
      </w:r>
      <w:r w:rsidR="004D033A">
        <w:rPr>
          <w:rFonts w:asciiTheme="majorBidi" w:hAnsiTheme="majorBidi" w:cstheme="majorBidi"/>
        </w:rPr>
        <w:t>(</w:t>
      </w:r>
      <w:r w:rsidRPr="00F90323">
        <w:rPr>
          <w:rFonts w:asciiTheme="majorBidi" w:hAnsiTheme="majorBidi" w:cstheme="majorBidi"/>
        </w:rPr>
        <w:t>s</w:t>
      </w:r>
      <w:r w:rsidR="004D033A">
        <w:rPr>
          <w:rFonts w:asciiTheme="majorBidi" w:hAnsiTheme="majorBidi" w:cstheme="majorBidi"/>
        </w:rPr>
        <w:t>)</w:t>
      </w:r>
      <w:r w:rsidRPr="00F90323">
        <w:rPr>
          <w:rFonts w:asciiTheme="majorBidi" w:hAnsiTheme="majorBidi" w:cstheme="majorBidi"/>
        </w:rPr>
        <w:t xml:space="preserve"> of the team responsible for this </w:t>
      </w:r>
      <w:proofErr w:type="gramStart"/>
      <w:r w:rsidRPr="00F90323">
        <w:rPr>
          <w:rFonts w:asciiTheme="majorBidi" w:hAnsiTheme="majorBidi" w:cstheme="majorBidi"/>
        </w:rPr>
        <w:t>evaluation</w:t>
      </w:r>
      <w:r w:rsidR="00B944D4" w:rsidRPr="00277B50">
        <w:rPr>
          <w:rFonts w:asciiTheme="majorBidi" w:hAnsiTheme="majorBidi" w:cstheme="majorBidi"/>
        </w:rPr>
        <w:t>;</w:t>
      </w:r>
      <w:proofErr w:type="gramEnd"/>
      <w:r w:rsidR="00B944D4" w:rsidRPr="00277B50">
        <w:rPr>
          <w:rFonts w:asciiTheme="majorBidi" w:hAnsiTheme="majorBidi" w:cstheme="majorBidi"/>
        </w:rPr>
        <w:t xml:space="preserve"> </w:t>
      </w:r>
    </w:p>
    <w:p w14:paraId="631CEFF3" w14:textId="4950214B" w:rsidR="00B944D4" w:rsidRPr="00277B50" w:rsidRDefault="00F54562" w:rsidP="00B30BAD">
      <w:pPr>
        <w:pStyle w:val="ListParagraph"/>
        <w:numPr>
          <w:ilvl w:val="0"/>
          <w:numId w:val="9"/>
        </w:numPr>
        <w:jc w:val="both"/>
        <w:rPr>
          <w:rFonts w:asciiTheme="majorBidi" w:hAnsiTheme="majorBidi" w:cstheme="majorBidi"/>
        </w:rPr>
      </w:pPr>
      <w:r w:rsidRPr="00277B50">
        <w:rPr>
          <w:rFonts w:asciiTheme="majorBidi" w:hAnsiTheme="majorBidi" w:cstheme="majorBidi"/>
        </w:rPr>
        <w:t>A</w:t>
      </w:r>
      <w:r w:rsidR="00B944D4" w:rsidRPr="00277B50">
        <w:rPr>
          <w:rFonts w:asciiTheme="majorBidi" w:hAnsiTheme="majorBidi" w:cstheme="majorBidi"/>
        </w:rPr>
        <w:t xml:space="preserve"> proposed evaluation approach and methodology (1-2 pages</w:t>
      </w:r>
      <w:r w:rsidR="00A71690" w:rsidRPr="00277B50">
        <w:rPr>
          <w:rFonts w:asciiTheme="majorBidi" w:hAnsiTheme="majorBidi" w:cstheme="majorBidi"/>
        </w:rPr>
        <w:t>)</w:t>
      </w:r>
      <w:r w:rsidR="00B944D4" w:rsidRPr="00277B50">
        <w:rPr>
          <w:rFonts w:asciiTheme="majorBidi" w:hAnsiTheme="majorBidi" w:cstheme="majorBidi"/>
        </w:rPr>
        <w:t xml:space="preserve"> including a draft </w:t>
      </w:r>
      <w:proofErr w:type="gramStart"/>
      <w:r w:rsidRPr="00277B50">
        <w:rPr>
          <w:rFonts w:asciiTheme="majorBidi" w:hAnsiTheme="majorBidi" w:cstheme="majorBidi"/>
        </w:rPr>
        <w:t>workplan;</w:t>
      </w:r>
      <w:proofErr w:type="gramEnd"/>
    </w:p>
    <w:p w14:paraId="682E2A85" w14:textId="2FD864CE" w:rsidR="00B944D4" w:rsidRPr="00277B50" w:rsidRDefault="00B944D4" w:rsidP="00B30BAD">
      <w:pPr>
        <w:pStyle w:val="ListParagraph"/>
        <w:numPr>
          <w:ilvl w:val="0"/>
          <w:numId w:val="10"/>
        </w:numPr>
        <w:ind w:left="284" w:hanging="284"/>
        <w:jc w:val="both"/>
        <w:rPr>
          <w:rFonts w:asciiTheme="majorBidi" w:hAnsiTheme="majorBidi" w:cstheme="majorBidi"/>
        </w:rPr>
      </w:pPr>
      <w:r w:rsidRPr="00277B50">
        <w:rPr>
          <w:rFonts w:asciiTheme="majorBidi" w:hAnsiTheme="majorBidi" w:cstheme="majorBidi"/>
        </w:rPr>
        <w:t xml:space="preserve">A </w:t>
      </w:r>
      <w:r w:rsidR="00F54562" w:rsidRPr="00277B50">
        <w:rPr>
          <w:rFonts w:asciiTheme="majorBidi" w:hAnsiTheme="majorBidi" w:cstheme="majorBidi"/>
        </w:rPr>
        <w:t>financial proposal to</w:t>
      </w:r>
      <w:r w:rsidRPr="00277B50">
        <w:rPr>
          <w:rFonts w:asciiTheme="majorBidi" w:hAnsiTheme="majorBidi" w:cstheme="majorBidi"/>
        </w:rPr>
        <w:t xml:space="preserve"> be quoted </w:t>
      </w:r>
      <w:r w:rsidRPr="00277B50">
        <w:rPr>
          <w:rFonts w:asciiTheme="majorBidi" w:hAnsiTheme="majorBidi" w:cstheme="majorBidi"/>
          <w:b/>
          <w:bCs/>
        </w:rPr>
        <w:t>in either US</w:t>
      </w:r>
      <w:r w:rsidR="00F54562" w:rsidRPr="00277B50">
        <w:rPr>
          <w:rFonts w:asciiTheme="majorBidi" w:hAnsiTheme="majorBidi" w:cstheme="majorBidi"/>
          <w:b/>
          <w:bCs/>
        </w:rPr>
        <w:t xml:space="preserve">$ </w:t>
      </w:r>
      <w:r w:rsidRPr="00277B50">
        <w:rPr>
          <w:rFonts w:asciiTheme="majorBidi" w:hAnsiTheme="majorBidi" w:cstheme="majorBidi"/>
          <w:b/>
          <w:bCs/>
        </w:rPr>
        <w:t xml:space="preserve">or </w:t>
      </w:r>
      <w:proofErr w:type="gramStart"/>
      <w:r w:rsidR="00F54562" w:rsidRPr="00277B50">
        <w:rPr>
          <w:rFonts w:asciiTheme="majorBidi" w:hAnsiTheme="majorBidi" w:cstheme="majorBidi"/>
          <w:b/>
          <w:bCs/>
        </w:rPr>
        <w:t>€</w:t>
      </w:r>
      <w:r w:rsidRPr="00277B50">
        <w:rPr>
          <w:rFonts w:asciiTheme="majorBidi" w:hAnsiTheme="majorBidi" w:cstheme="majorBidi"/>
          <w:b/>
          <w:bCs/>
        </w:rPr>
        <w:t>;</w:t>
      </w:r>
      <w:proofErr w:type="gramEnd"/>
      <w:r w:rsidRPr="00277B50">
        <w:rPr>
          <w:rFonts w:asciiTheme="majorBidi" w:hAnsiTheme="majorBidi" w:cstheme="majorBidi"/>
        </w:rPr>
        <w:t xml:space="preserve"> </w:t>
      </w:r>
    </w:p>
    <w:p w14:paraId="4E222A13" w14:textId="653E6416" w:rsidR="00B944D4" w:rsidRPr="00277B50" w:rsidRDefault="00B944D4" w:rsidP="00B30BAD">
      <w:pPr>
        <w:pStyle w:val="ListParagraph"/>
        <w:numPr>
          <w:ilvl w:val="0"/>
          <w:numId w:val="10"/>
        </w:numPr>
        <w:ind w:left="284" w:hanging="284"/>
        <w:jc w:val="both"/>
        <w:rPr>
          <w:rFonts w:asciiTheme="majorBidi" w:hAnsiTheme="majorBidi" w:cstheme="majorBidi"/>
        </w:rPr>
      </w:pPr>
      <w:r w:rsidRPr="00277B50">
        <w:rPr>
          <w:rFonts w:asciiTheme="majorBidi" w:hAnsiTheme="majorBidi" w:cstheme="majorBidi"/>
        </w:rPr>
        <w:t xml:space="preserve">Copies or weblinks </w:t>
      </w:r>
      <w:r w:rsidR="00F54562" w:rsidRPr="00277B50">
        <w:rPr>
          <w:rFonts w:asciiTheme="majorBidi" w:hAnsiTheme="majorBidi" w:cstheme="majorBidi"/>
        </w:rPr>
        <w:t>to two</w:t>
      </w:r>
      <w:r w:rsidRPr="00277B50">
        <w:rPr>
          <w:rFonts w:asciiTheme="majorBidi" w:hAnsiTheme="majorBidi" w:cstheme="majorBidi"/>
        </w:rPr>
        <w:t xml:space="preserve"> recently completed evaluation reports.</w:t>
      </w:r>
    </w:p>
    <w:p w14:paraId="0FB4FB1D" w14:textId="77777777" w:rsidR="00B944D4" w:rsidRPr="00277B50" w:rsidRDefault="00B944D4" w:rsidP="00B30BAD">
      <w:pPr>
        <w:jc w:val="both"/>
        <w:rPr>
          <w:rFonts w:asciiTheme="majorBidi" w:hAnsiTheme="majorBidi" w:cstheme="majorBidi"/>
        </w:rPr>
      </w:pPr>
      <w:r w:rsidRPr="00277B50">
        <w:rPr>
          <w:rFonts w:asciiTheme="majorBidi" w:hAnsiTheme="majorBidi" w:cstheme="majorBidi"/>
          <w:color w:val="000000"/>
        </w:rPr>
        <w:t xml:space="preserve">UNESCO places great emphasis on ensuring that the objectives of the work assignment, as described in the TOR, are met. Accordingly, in evaluating the proposals for the assignment, attention will focus first and foremost on the technical elements. From those proposals deemed suitable in terms of the criteria in the TOR, UNESCO shall select the proposal that offers the Organisation best value for money. </w:t>
      </w:r>
    </w:p>
    <w:p w14:paraId="4D55E682" w14:textId="6CDB2FB1" w:rsidR="00F54562" w:rsidRPr="00277B50" w:rsidRDefault="00B944D4" w:rsidP="00B30BAD">
      <w:pPr>
        <w:jc w:val="both"/>
        <w:rPr>
          <w:rFonts w:asciiTheme="majorBidi" w:hAnsiTheme="majorBidi" w:cstheme="majorBidi"/>
          <w:color w:val="000000"/>
        </w:rPr>
      </w:pPr>
      <w:r w:rsidRPr="00277B50">
        <w:rPr>
          <w:rFonts w:asciiTheme="majorBidi" w:hAnsiTheme="majorBidi" w:cstheme="majorBidi"/>
          <w:color w:val="000000"/>
        </w:rPr>
        <w:t xml:space="preserve">Your proposal </w:t>
      </w:r>
      <w:r w:rsidR="002340D1" w:rsidRPr="00277B50">
        <w:rPr>
          <w:rFonts w:asciiTheme="majorBidi" w:hAnsiTheme="majorBidi" w:cstheme="majorBidi"/>
          <w:color w:val="000000"/>
        </w:rPr>
        <w:t xml:space="preserve">(and any possible question) </w:t>
      </w:r>
      <w:r w:rsidRPr="00277B50">
        <w:rPr>
          <w:rFonts w:asciiTheme="majorBidi" w:hAnsiTheme="majorBidi" w:cstheme="majorBidi"/>
          <w:color w:val="000000"/>
        </w:rPr>
        <w:t xml:space="preserve">should be submitted by e-mail </w:t>
      </w:r>
      <w:r w:rsidRPr="00277B50">
        <w:rPr>
          <w:rFonts w:asciiTheme="majorBidi" w:hAnsiTheme="majorBidi" w:cstheme="majorBidi"/>
        </w:rPr>
        <w:t xml:space="preserve">to </w:t>
      </w:r>
      <w:hyperlink r:id="rId15" w:history="1">
        <w:r w:rsidR="00F54562" w:rsidRPr="00277B50">
          <w:rPr>
            <w:rStyle w:val="Hyperlink"/>
            <w:rFonts w:asciiTheme="majorBidi" w:hAnsiTheme="majorBidi" w:cstheme="majorBidi"/>
            <w:lang w:val="en-US"/>
          </w:rPr>
          <w:t>melinamercouriprize@unesco.org</w:t>
        </w:r>
      </w:hyperlink>
      <w:r w:rsidR="00F54562" w:rsidRPr="00277B50">
        <w:rPr>
          <w:rFonts w:asciiTheme="majorBidi" w:hAnsiTheme="majorBidi" w:cstheme="majorBidi"/>
          <w:lang w:val="en-US"/>
        </w:rPr>
        <w:t xml:space="preserve"> </w:t>
      </w:r>
      <w:r w:rsidRPr="00277B50">
        <w:rPr>
          <w:rFonts w:asciiTheme="majorBidi" w:hAnsiTheme="majorBidi" w:cstheme="majorBidi"/>
          <w:color w:val="000000"/>
        </w:rPr>
        <w:t xml:space="preserve">no later than </w:t>
      </w:r>
      <w:r w:rsidR="004160B7" w:rsidRPr="007403B5">
        <w:rPr>
          <w:rFonts w:asciiTheme="majorBidi" w:hAnsiTheme="majorBidi" w:cstheme="majorBidi"/>
          <w:b/>
          <w:bCs/>
          <w:color w:val="000000"/>
          <w:u w:val="single"/>
        </w:rPr>
        <w:t>8</w:t>
      </w:r>
      <w:r w:rsidR="004160B7" w:rsidRPr="007403B5">
        <w:rPr>
          <w:rFonts w:asciiTheme="majorBidi" w:hAnsiTheme="majorBidi" w:cstheme="majorBidi"/>
          <w:b/>
          <w:bCs/>
          <w:u w:val="single"/>
        </w:rPr>
        <w:t xml:space="preserve"> </w:t>
      </w:r>
      <w:r w:rsidR="00672A66" w:rsidRPr="007403B5">
        <w:rPr>
          <w:rFonts w:asciiTheme="majorBidi" w:hAnsiTheme="majorBidi" w:cstheme="majorBidi"/>
          <w:b/>
          <w:bCs/>
          <w:u w:val="single"/>
        </w:rPr>
        <w:t xml:space="preserve">December </w:t>
      </w:r>
      <w:r w:rsidRPr="007403B5">
        <w:rPr>
          <w:rFonts w:asciiTheme="majorBidi" w:hAnsiTheme="majorBidi" w:cstheme="majorBidi"/>
          <w:b/>
          <w:bCs/>
          <w:u w:val="single"/>
        </w:rPr>
        <w:t>20</w:t>
      </w:r>
      <w:r w:rsidR="0072491E" w:rsidRPr="007403B5">
        <w:rPr>
          <w:rFonts w:asciiTheme="majorBidi" w:hAnsiTheme="majorBidi" w:cstheme="majorBidi"/>
          <w:b/>
          <w:bCs/>
          <w:u w:val="single"/>
        </w:rPr>
        <w:t>2</w:t>
      </w:r>
      <w:r w:rsidR="007C4D39" w:rsidRPr="007403B5">
        <w:rPr>
          <w:rFonts w:asciiTheme="majorBidi" w:hAnsiTheme="majorBidi" w:cstheme="majorBidi"/>
          <w:b/>
          <w:bCs/>
          <w:u w:val="single"/>
        </w:rPr>
        <w:t>3</w:t>
      </w:r>
      <w:r w:rsidRPr="00277B50">
        <w:rPr>
          <w:rFonts w:asciiTheme="majorBidi" w:hAnsiTheme="majorBidi" w:cstheme="majorBidi"/>
          <w:b/>
          <w:bCs/>
          <w:color w:val="000000"/>
          <w:u w:val="single"/>
        </w:rPr>
        <w:t>,</w:t>
      </w:r>
      <w:r w:rsidRPr="00277B50">
        <w:rPr>
          <w:rFonts w:asciiTheme="majorBidi" w:hAnsiTheme="majorBidi" w:cstheme="majorBidi"/>
          <w:b/>
          <w:bCs/>
          <w:color w:val="000000"/>
        </w:rPr>
        <w:t xml:space="preserve"> </w:t>
      </w:r>
      <w:r w:rsidR="004160B7">
        <w:rPr>
          <w:rFonts w:asciiTheme="majorBidi" w:hAnsiTheme="majorBidi" w:cstheme="majorBidi"/>
          <w:b/>
          <w:bCs/>
          <w:color w:val="000000"/>
        </w:rPr>
        <w:t xml:space="preserve">5.00 </w:t>
      </w:r>
      <w:r w:rsidRPr="00277B50">
        <w:rPr>
          <w:rFonts w:asciiTheme="majorBidi" w:hAnsiTheme="majorBidi" w:cstheme="majorBidi"/>
          <w:b/>
          <w:bCs/>
          <w:color w:val="000000"/>
        </w:rPr>
        <w:t xml:space="preserve">pm </w:t>
      </w:r>
      <w:r w:rsidRPr="00277B50">
        <w:rPr>
          <w:rFonts w:asciiTheme="majorBidi" w:hAnsiTheme="majorBidi" w:cstheme="majorBidi"/>
          <w:color w:val="000000"/>
        </w:rPr>
        <w:t>(</w:t>
      </w:r>
      <w:r w:rsidR="004160B7">
        <w:rPr>
          <w:rFonts w:asciiTheme="majorBidi" w:hAnsiTheme="majorBidi" w:cstheme="majorBidi"/>
          <w:color w:val="000000"/>
        </w:rPr>
        <w:t>UTC+2</w:t>
      </w:r>
      <w:r w:rsidRPr="00277B50">
        <w:rPr>
          <w:rFonts w:asciiTheme="majorBidi" w:hAnsiTheme="majorBidi" w:cstheme="majorBidi"/>
          <w:color w:val="000000"/>
        </w:rPr>
        <w:t xml:space="preserve">). E-mail proposals should not exceed 5MB. </w:t>
      </w:r>
      <w:r w:rsidR="00F90323" w:rsidRPr="00F90323">
        <w:rPr>
          <w:rFonts w:asciiTheme="majorBidi" w:hAnsiTheme="majorBidi" w:cstheme="majorBidi"/>
          <w:color w:val="000000"/>
        </w:rPr>
        <w:t>Proposals received after this deadline will not be considered.</w:t>
      </w:r>
    </w:p>
    <w:p w14:paraId="0104C555" w14:textId="5CD4B882" w:rsidR="00F54562" w:rsidRPr="00277B50" w:rsidRDefault="00F54562" w:rsidP="00B944D4">
      <w:pPr>
        <w:jc w:val="both"/>
        <w:rPr>
          <w:rFonts w:asciiTheme="majorBidi" w:hAnsiTheme="majorBidi" w:cstheme="majorBidi"/>
          <w:highlight w:val="green"/>
          <w:lang w:val="en-US"/>
        </w:rPr>
      </w:pPr>
    </w:p>
    <w:p w14:paraId="30BC24C3" w14:textId="697B66C8" w:rsidR="00B944D4" w:rsidRPr="00277B50" w:rsidRDefault="00DC2B81" w:rsidP="006D2EA2">
      <w:pPr>
        <w:rPr>
          <w:rFonts w:asciiTheme="majorBidi" w:hAnsiTheme="majorBidi" w:cstheme="majorBidi"/>
          <w:b/>
          <w:bCs/>
        </w:rPr>
      </w:pPr>
      <w:r w:rsidRPr="00277B50">
        <w:rPr>
          <w:rFonts w:asciiTheme="majorBidi" w:hAnsiTheme="majorBidi" w:cstheme="majorBidi"/>
          <w:highlight w:val="green"/>
          <w:lang w:val="en-US"/>
        </w:rPr>
        <w:br w:type="page"/>
      </w:r>
      <w:r w:rsidR="00B944D4" w:rsidRPr="00277B50">
        <w:rPr>
          <w:rFonts w:asciiTheme="majorBidi" w:hAnsiTheme="majorBidi" w:cstheme="majorBidi"/>
          <w:b/>
          <w:bCs/>
        </w:rPr>
        <w:lastRenderedPageBreak/>
        <w:t>ANNEX I</w:t>
      </w:r>
    </w:p>
    <w:p w14:paraId="3CDB148C" w14:textId="5CF02BEA" w:rsidR="00B944D4" w:rsidRPr="00277B50" w:rsidRDefault="00B944D4" w:rsidP="00DC2B81">
      <w:pPr>
        <w:ind w:left="705" w:hanging="705"/>
        <w:jc w:val="center"/>
        <w:rPr>
          <w:rFonts w:asciiTheme="majorBidi" w:hAnsiTheme="majorBidi" w:cstheme="majorBidi"/>
        </w:rPr>
      </w:pPr>
      <w:bookmarkStart w:id="1" w:name="_Hlk151109188"/>
      <w:r w:rsidRPr="00277B50">
        <w:rPr>
          <w:rFonts w:asciiTheme="majorBidi" w:hAnsiTheme="majorBidi" w:cstheme="majorBidi"/>
          <w:u w:val="single"/>
        </w:rPr>
        <w:t>List of relevant documents and websites</w:t>
      </w:r>
      <w:r w:rsidRPr="00277B50">
        <w:rPr>
          <w:rFonts w:asciiTheme="majorBidi" w:hAnsiTheme="majorBidi" w:cstheme="majorBidi"/>
        </w:rPr>
        <w:t xml:space="preserve"> </w:t>
      </w:r>
      <w:r w:rsidR="00DC2B81" w:rsidRPr="00277B50">
        <w:rPr>
          <w:rFonts w:asciiTheme="majorBidi" w:hAnsiTheme="majorBidi" w:cstheme="majorBidi"/>
        </w:rPr>
        <w:br/>
      </w:r>
      <w:r w:rsidRPr="00277B50">
        <w:rPr>
          <w:rFonts w:asciiTheme="majorBidi" w:hAnsiTheme="majorBidi" w:cstheme="majorBidi"/>
        </w:rPr>
        <w:t>(non-exhaustive)</w:t>
      </w:r>
    </w:p>
    <w:bookmarkEnd w:id="1"/>
    <w:p w14:paraId="3BB0122E" w14:textId="69255C9E" w:rsidR="00B944D4" w:rsidRPr="00277B50" w:rsidRDefault="00B944D4" w:rsidP="00B944D4">
      <w:pPr>
        <w:autoSpaceDE w:val="0"/>
        <w:autoSpaceDN w:val="0"/>
        <w:adjustRightInd w:val="0"/>
        <w:spacing w:after="0" w:line="240" w:lineRule="auto"/>
        <w:rPr>
          <w:rFonts w:asciiTheme="majorBidi" w:hAnsiTheme="majorBidi" w:cstheme="majorBidi"/>
          <w:color w:val="000000"/>
          <w:u w:val="single"/>
        </w:rPr>
      </w:pPr>
      <w:r w:rsidRPr="00277B50">
        <w:rPr>
          <w:rFonts w:asciiTheme="majorBidi" w:hAnsiTheme="majorBidi" w:cstheme="majorBidi"/>
          <w:color w:val="000000"/>
          <w:u w:val="single"/>
        </w:rPr>
        <w:t>Public documents:</w:t>
      </w:r>
    </w:p>
    <w:p w14:paraId="6CB647F3" w14:textId="595EFFC0" w:rsidR="00B944D4" w:rsidRPr="00277B50" w:rsidRDefault="00B944D4" w:rsidP="00B944D4">
      <w:pPr>
        <w:autoSpaceDE w:val="0"/>
        <w:autoSpaceDN w:val="0"/>
        <w:adjustRightInd w:val="0"/>
        <w:spacing w:after="0" w:line="240" w:lineRule="auto"/>
        <w:rPr>
          <w:rFonts w:asciiTheme="majorBidi" w:hAnsiTheme="majorBidi" w:cstheme="majorBidi"/>
          <w:color w:val="000000"/>
        </w:rPr>
      </w:pPr>
    </w:p>
    <w:p w14:paraId="32A066BA" w14:textId="765169D8" w:rsidR="005C3B23" w:rsidRPr="00277B50" w:rsidRDefault="005C3B23" w:rsidP="00277B50">
      <w:pPr>
        <w:pStyle w:val="ListParagraph"/>
        <w:numPr>
          <w:ilvl w:val="0"/>
          <w:numId w:val="5"/>
        </w:numPr>
        <w:jc w:val="both"/>
        <w:rPr>
          <w:rFonts w:asciiTheme="majorBidi" w:hAnsiTheme="majorBidi" w:cstheme="majorBidi"/>
        </w:rPr>
      </w:pPr>
      <w:r w:rsidRPr="00277B50">
        <w:rPr>
          <w:rFonts w:asciiTheme="majorBidi" w:hAnsiTheme="majorBidi" w:cstheme="majorBidi"/>
        </w:rPr>
        <w:t>146 EX/25</w:t>
      </w:r>
      <w:r w:rsidR="00B944D4" w:rsidRPr="00277B50">
        <w:rPr>
          <w:rFonts w:asciiTheme="majorBidi" w:hAnsiTheme="majorBidi" w:cstheme="majorBidi"/>
        </w:rPr>
        <w:t xml:space="preserve">: </w:t>
      </w:r>
      <w:r w:rsidRPr="00277B50">
        <w:rPr>
          <w:rFonts w:asciiTheme="majorBidi" w:hAnsiTheme="majorBidi" w:cstheme="majorBidi"/>
          <w:b/>
        </w:rPr>
        <w:t xml:space="preserve"> E</w:t>
      </w:r>
      <w:r w:rsidR="00B944D4" w:rsidRPr="00277B50">
        <w:rPr>
          <w:rFonts w:asciiTheme="majorBidi" w:hAnsiTheme="majorBidi" w:cstheme="majorBidi"/>
          <w:b/>
        </w:rPr>
        <w:t xml:space="preserve">stablishment of </w:t>
      </w:r>
      <w:r w:rsidRPr="00277B50">
        <w:rPr>
          <w:rFonts w:asciiTheme="majorBidi" w:hAnsiTheme="majorBidi" w:cstheme="majorBidi"/>
          <w:b/>
        </w:rPr>
        <w:t xml:space="preserve">UNESCO-Greece Melina </w:t>
      </w:r>
      <w:proofErr w:type="spellStart"/>
      <w:r w:rsidRPr="00277B50">
        <w:rPr>
          <w:rFonts w:asciiTheme="majorBidi" w:hAnsiTheme="majorBidi" w:cstheme="majorBidi"/>
          <w:b/>
        </w:rPr>
        <w:t>Mercouri</w:t>
      </w:r>
      <w:proofErr w:type="spellEnd"/>
      <w:r w:rsidRPr="00277B50">
        <w:rPr>
          <w:rFonts w:asciiTheme="majorBidi" w:hAnsiTheme="majorBidi" w:cstheme="majorBidi"/>
          <w:b/>
        </w:rPr>
        <w:t xml:space="preserve"> International Prize for the Safeguarding and Management of Cultural Landscapes </w:t>
      </w:r>
      <w:r w:rsidR="00B944D4" w:rsidRPr="00277B50">
        <w:rPr>
          <w:rFonts w:asciiTheme="majorBidi" w:hAnsiTheme="majorBidi" w:cstheme="majorBidi"/>
        </w:rPr>
        <w:t xml:space="preserve">(including Annex I: </w:t>
      </w:r>
      <w:r w:rsidR="00B944D4" w:rsidRPr="00277B50">
        <w:rPr>
          <w:rFonts w:asciiTheme="majorBidi" w:hAnsiTheme="majorBidi" w:cstheme="majorBidi"/>
          <w:b/>
        </w:rPr>
        <w:t>Statutes</w:t>
      </w:r>
      <w:r w:rsidR="00B944D4" w:rsidRPr="00277B50">
        <w:rPr>
          <w:rFonts w:asciiTheme="majorBidi" w:hAnsiTheme="majorBidi" w:cstheme="majorBidi"/>
        </w:rPr>
        <w:t xml:space="preserve"> </w:t>
      </w:r>
      <w:r w:rsidRPr="00277B50">
        <w:rPr>
          <w:rFonts w:asciiTheme="majorBidi" w:hAnsiTheme="majorBidi" w:cstheme="majorBidi"/>
          <w:b/>
          <w:bCs/>
        </w:rPr>
        <w:t xml:space="preserve">of the </w:t>
      </w:r>
      <w:r w:rsidR="00B944D4" w:rsidRPr="00277B50">
        <w:rPr>
          <w:rFonts w:asciiTheme="majorBidi" w:hAnsiTheme="majorBidi" w:cstheme="majorBidi"/>
          <w:b/>
          <w:bCs/>
        </w:rPr>
        <w:t>Prize</w:t>
      </w:r>
      <w:r w:rsidR="00B944D4" w:rsidRPr="00277B50">
        <w:rPr>
          <w:rFonts w:asciiTheme="majorBidi" w:hAnsiTheme="majorBidi" w:cstheme="majorBidi"/>
        </w:rPr>
        <w:t>)</w:t>
      </w:r>
    </w:p>
    <w:p w14:paraId="27F31BEE" w14:textId="09BA060D" w:rsidR="00B944D4" w:rsidRPr="00277B50" w:rsidRDefault="007403B5" w:rsidP="00277B50">
      <w:pPr>
        <w:pStyle w:val="ListParagraph"/>
        <w:jc w:val="both"/>
        <w:rPr>
          <w:rFonts w:asciiTheme="majorBidi" w:hAnsiTheme="majorBidi" w:cstheme="majorBidi"/>
        </w:rPr>
      </w:pPr>
      <w:hyperlink r:id="rId16" w:history="1">
        <w:r w:rsidR="005C3B23" w:rsidRPr="00277B50">
          <w:rPr>
            <w:rStyle w:val="Hyperlink"/>
            <w:rFonts w:asciiTheme="majorBidi" w:hAnsiTheme="majorBidi" w:cstheme="majorBidi"/>
          </w:rPr>
          <w:t>https://unesdoc.unesco.org/ark:/48223/pf0000101283</w:t>
        </w:r>
      </w:hyperlink>
      <w:r w:rsidR="005C3B23" w:rsidRPr="00277B50">
        <w:rPr>
          <w:rFonts w:asciiTheme="majorBidi" w:hAnsiTheme="majorBidi" w:cstheme="majorBidi"/>
        </w:rPr>
        <w:t xml:space="preserve"> (1995)</w:t>
      </w:r>
    </w:p>
    <w:p w14:paraId="34834D9B" w14:textId="440BD39A" w:rsidR="00B944D4" w:rsidRPr="00277B50" w:rsidRDefault="00B944D4" w:rsidP="00277B50">
      <w:pPr>
        <w:pStyle w:val="ListParagraph"/>
        <w:numPr>
          <w:ilvl w:val="0"/>
          <w:numId w:val="5"/>
        </w:numPr>
        <w:jc w:val="both"/>
        <w:rPr>
          <w:rFonts w:asciiTheme="majorBidi" w:hAnsiTheme="majorBidi" w:cstheme="majorBidi"/>
        </w:rPr>
      </w:pPr>
      <w:r w:rsidRPr="00277B50">
        <w:rPr>
          <w:rFonts w:asciiTheme="majorBidi" w:hAnsiTheme="majorBidi" w:cstheme="majorBidi"/>
        </w:rPr>
        <w:t xml:space="preserve">191 EX/12: Revised Overall </w:t>
      </w:r>
      <w:r w:rsidRPr="00277B50">
        <w:rPr>
          <w:rFonts w:asciiTheme="majorBidi" w:hAnsiTheme="majorBidi" w:cstheme="majorBidi"/>
          <w:b/>
        </w:rPr>
        <w:t>Strategy for UNESCO Prizes</w:t>
      </w:r>
      <w:r w:rsidRPr="00277B50">
        <w:rPr>
          <w:rFonts w:asciiTheme="majorBidi" w:hAnsiTheme="majorBidi" w:cstheme="majorBidi"/>
        </w:rPr>
        <w:t xml:space="preserve"> and its Constituent Criteria</w:t>
      </w:r>
      <w:r w:rsidRPr="00277B50">
        <w:rPr>
          <w:rFonts w:asciiTheme="majorBidi" w:hAnsiTheme="majorBidi" w:cstheme="majorBidi"/>
        </w:rPr>
        <w:br/>
      </w:r>
      <w:hyperlink r:id="rId17" w:history="1">
        <w:r w:rsidRPr="00277B50">
          <w:rPr>
            <w:rStyle w:val="Hyperlink"/>
            <w:rFonts w:asciiTheme="majorBidi" w:hAnsiTheme="majorBidi" w:cstheme="majorBidi"/>
          </w:rPr>
          <w:t>https://unesdoc.unesco.org/ark:/48223/pf0000220226</w:t>
        </w:r>
      </w:hyperlink>
      <w:r w:rsidRPr="00277B50">
        <w:rPr>
          <w:rFonts w:asciiTheme="majorBidi" w:hAnsiTheme="majorBidi" w:cstheme="majorBidi"/>
        </w:rPr>
        <w:t xml:space="preserve"> </w:t>
      </w:r>
      <w:r w:rsidRPr="00277B50">
        <w:rPr>
          <w:rFonts w:asciiTheme="majorBidi" w:hAnsiTheme="majorBidi" w:cstheme="majorBidi"/>
          <w:i/>
        </w:rPr>
        <w:t>(2013)</w:t>
      </w:r>
      <w:r w:rsidRPr="00277B50">
        <w:rPr>
          <w:rFonts w:asciiTheme="majorBidi" w:hAnsiTheme="majorBidi" w:cstheme="majorBidi"/>
        </w:rPr>
        <w:t xml:space="preserve"> </w:t>
      </w:r>
    </w:p>
    <w:p w14:paraId="2CCF8F40" w14:textId="77777777" w:rsidR="00F45EA8" w:rsidRDefault="00B944D4" w:rsidP="00277B50">
      <w:pPr>
        <w:pStyle w:val="ListParagraph"/>
        <w:numPr>
          <w:ilvl w:val="0"/>
          <w:numId w:val="5"/>
        </w:numPr>
        <w:jc w:val="both"/>
        <w:rPr>
          <w:rFonts w:asciiTheme="majorBidi" w:hAnsiTheme="majorBidi" w:cstheme="majorBidi"/>
        </w:rPr>
      </w:pPr>
      <w:r w:rsidRPr="00277B50">
        <w:rPr>
          <w:rFonts w:asciiTheme="majorBidi" w:hAnsiTheme="majorBidi" w:cstheme="majorBidi"/>
        </w:rPr>
        <w:t xml:space="preserve">196 EX/12 Part I, Annex: Assessment Criteria for </w:t>
      </w:r>
      <w:r w:rsidRPr="00277B50">
        <w:rPr>
          <w:rFonts w:asciiTheme="majorBidi" w:hAnsiTheme="majorBidi" w:cstheme="majorBidi"/>
          <w:b/>
        </w:rPr>
        <w:t>Feasibility Studies and Renewal Studies</w:t>
      </w:r>
      <w:r w:rsidRPr="00277B50">
        <w:rPr>
          <w:rFonts w:asciiTheme="majorBidi" w:hAnsiTheme="majorBidi" w:cstheme="majorBidi"/>
        </w:rPr>
        <w:t xml:space="preserve"> of UNESCO Prizes</w:t>
      </w:r>
    </w:p>
    <w:p w14:paraId="2C450C7A" w14:textId="31B74A77" w:rsidR="00B944D4" w:rsidRPr="00277B50" w:rsidRDefault="007403B5" w:rsidP="00F45EA8">
      <w:pPr>
        <w:pStyle w:val="ListParagraph"/>
        <w:jc w:val="both"/>
        <w:rPr>
          <w:rFonts w:asciiTheme="majorBidi" w:hAnsiTheme="majorBidi" w:cstheme="majorBidi"/>
        </w:rPr>
      </w:pPr>
      <w:hyperlink r:id="rId18" w:history="1">
        <w:r w:rsidR="00B944D4" w:rsidRPr="00277B50">
          <w:rPr>
            <w:rStyle w:val="Hyperlink"/>
            <w:rFonts w:asciiTheme="majorBidi" w:hAnsiTheme="majorBidi" w:cstheme="majorBidi"/>
          </w:rPr>
          <w:t>https://unesdoc.unesco.org/ark:/48223/pf0000232304</w:t>
        </w:r>
      </w:hyperlink>
      <w:r w:rsidR="00B944D4" w:rsidRPr="00277B50">
        <w:rPr>
          <w:rFonts w:asciiTheme="majorBidi" w:hAnsiTheme="majorBidi" w:cstheme="majorBidi"/>
        </w:rPr>
        <w:t xml:space="preserve"> </w:t>
      </w:r>
      <w:r w:rsidR="00B944D4" w:rsidRPr="00277B50">
        <w:rPr>
          <w:rFonts w:asciiTheme="majorBidi" w:hAnsiTheme="majorBidi" w:cstheme="majorBidi"/>
          <w:i/>
        </w:rPr>
        <w:t>(2015)</w:t>
      </w:r>
    </w:p>
    <w:p w14:paraId="3055CD7E" w14:textId="5C8EB653" w:rsidR="005C3B23" w:rsidRPr="00277B50" w:rsidRDefault="005C3B23" w:rsidP="00277B50">
      <w:pPr>
        <w:pStyle w:val="ListParagraph"/>
        <w:numPr>
          <w:ilvl w:val="0"/>
          <w:numId w:val="5"/>
        </w:numPr>
        <w:jc w:val="both"/>
        <w:rPr>
          <w:rFonts w:asciiTheme="majorBidi" w:hAnsiTheme="majorBidi" w:cstheme="majorBidi"/>
        </w:rPr>
      </w:pPr>
      <w:r w:rsidRPr="00277B50">
        <w:rPr>
          <w:rFonts w:asciiTheme="majorBidi" w:hAnsiTheme="majorBidi" w:cstheme="majorBidi"/>
        </w:rPr>
        <w:t xml:space="preserve">202 EX/16 PART II: </w:t>
      </w:r>
      <w:r w:rsidRPr="00277B50">
        <w:rPr>
          <w:rFonts w:asciiTheme="majorBidi" w:hAnsiTheme="majorBidi" w:cstheme="majorBidi"/>
          <w:b/>
          <w:bCs/>
        </w:rPr>
        <w:t xml:space="preserve">Renewal of UNESCO-Greece Melina </w:t>
      </w:r>
      <w:proofErr w:type="spellStart"/>
      <w:r w:rsidRPr="00277B50">
        <w:rPr>
          <w:rFonts w:asciiTheme="majorBidi" w:hAnsiTheme="majorBidi" w:cstheme="majorBidi"/>
          <w:b/>
          <w:bCs/>
        </w:rPr>
        <w:t>Mercouri</w:t>
      </w:r>
      <w:proofErr w:type="spellEnd"/>
      <w:r w:rsidRPr="00277B50">
        <w:rPr>
          <w:rFonts w:asciiTheme="majorBidi" w:hAnsiTheme="majorBidi" w:cstheme="majorBidi"/>
          <w:b/>
          <w:bCs/>
        </w:rPr>
        <w:t xml:space="preserve"> International Prize for the Safeguarding and Management of Cultural Landscapes</w:t>
      </w:r>
      <w:r w:rsidRPr="00277B50">
        <w:rPr>
          <w:rFonts w:asciiTheme="majorBidi" w:hAnsiTheme="majorBidi" w:cstheme="majorBidi"/>
        </w:rPr>
        <w:t xml:space="preserve"> (including Annex I: Revi</w:t>
      </w:r>
      <w:r w:rsidRPr="00277B50">
        <w:rPr>
          <w:rFonts w:asciiTheme="majorBidi" w:hAnsiTheme="majorBidi" w:cstheme="majorBidi"/>
          <w:b/>
          <w:bCs/>
        </w:rPr>
        <w:t>sed Statutes of the Prize</w:t>
      </w:r>
      <w:r w:rsidRPr="00277B50">
        <w:rPr>
          <w:rFonts w:asciiTheme="majorBidi" w:hAnsiTheme="majorBidi" w:cstheme="majorBidi"/>
        </w:rPr>
        <w:t xml:space="preserve">; and Annex II: </w:t>
      </w:r>
      <w:r w:rsidR="004B676D" w:rsidRPr="00277B50">
        <w:rPr>
          <w:rFonts w:asciiTheme="majorBidi" w:hAnsiTheme="majorBidi" w:cstheme="majorBidi"/>
          <w:b/>
          <w:bCs/>
        </w:rPr>
        <w:t>Revised f</w:t>
      </w:r>
      <w:r w:rsidRPr="00277B50">
        <w:rPr>
          <w:rFonts w:asciiTheme="majorBidi" w:hAnsiTheme="majorBidi" w:cstheme="majorBidi"/>
          <w:b/>
          <w:bCs/>
        </w:rPr>
        <w:t>inancial regulations of the special account for the Prize</w:t>
      </w:r>
      <w:r w:rsidRPr="00277B50">
        <w:rPr>
          <w:rFonts w:asciiTheme="majorBidi" w:hAnsiTheme="majorBidi" w:cstheme="majorBidi"/>
        </w:rPr>
        <w:t>)</w:t>
      </w:r>
    </w:p>
    <w:p w14:paraId="192CAF07" w14:textId="449272D3" w:rsidR="00B944D4" w:rsidRPr="00277B50" w:rsidRDefault="00B944D4" w:rsidP="00277B50">
      <w:pPr>
        <w:pStyle w:val="ListParagraph"/>
        <w:numPr>
          <w:ilvl w:val="0"/>
          <w:numId w:val="5"/>
        </w:numPr>
        <w:autoSpaceDE w:val="0"/>
        <w:autoSpaceDN w:val="0"/>
        <w:adjustRightInd w:val="0"/>
        <w:spacing w:after="0" w:line="240" w:lineRule="auto"/>
        <w:jc w:val="both"/>
        <w:rPr>
          <w:rFonts w:asciiTheme="majorBidi" w:hAnsiTheme="majorBidi" w:cstheme="majorBidi"/>
          <w:color w:val="000000"/>
        </w:rPr>
      </w:pPr>
      <w:r w:rsidRPr="00277B50">
        <w:rPr>
          <w:rFonts w:asciiTheme="majorBidi" w:hAnsiTheme="majorBidi" w:cstheme="majorBidi"/>
          <w:color w:val="000000"/>
        </w:rPr>
        <w:t xml:space="preserve">UNESCO </w:t>
      </w:r>
      <w:r w:rsidRPr="00277B50">
        <w:rPr>
          <w:rFonts w:asciiTheme="majorBidi" w:hAnsiTheme="majorBidi" w:cstheme="majorBidi"/>
          <w:b/>
          <w:color w:val="000000"/>
        </w:rPr>
        <w:t>Medium-Term Strategy for 2014-2021</w:t>
      </w:r>
      <w:r w:rsidRPr="00277B50">
        <w:rPr>
          <w:rFonts w:asciiTheme="majorBidi" w:hAnsiTheme="majorBidi" w:cstheme="majorBidi"/>
          <w:color w:val="000000"/>
        </w:rPr>
        <w:t xml:space="preserve"> (37 C/4) </w:t>
      </w:r>
    </w:p>
    <w:p w14:paraId="62436F91" w14:textId="27853EAE" w:rsidR="00B944D4" w:rsidRPr="00277B50" w:rsidRDefault="007403B5" w:rsidP="00277B50">
      <w:pPr>
        <w:pStyle w:val="ListParagraph"/>
        <w:autoSpaceDE w:val="0"/>
        <w:autoSpaceDN w:val="0"/>
        <w:adjustRightInd w:val="0"/>
        <w:spacing w:after="0" w:line="240" w:lineRule="auto"/>
        <w:jc w:val="both"/>
        <w:rPr>
          <w:rFonts w:asciiTheme="majorBidi" w:hAnsiTheme="majorBidi" w:cstheme="majorBidi"/>
          <w:color w:val="0000FF"/>
        </w:rPr>
      </w:pPr>
      <w:hyperlink r:id="rId19" w:history="1">
        <w:r w:rsidR="00B944D4" w:rsidRPr="00277B50">
          <w:rPr>
            <w:rStyle w:val="Hyperlink"/>
            <w:rFonts w:asciiTheme="majorBidi" w:hAnsiTheme="majorBidi" w:cstheme="majorBidi"/>
          </w:rPr>
          <w:t>https://unesdoc.unesco.org/ark:/48223/pf0000227860</w:t>
        </w:r>
      </w:hyperlink>
      <w:r w:rsidR="00B944D4" w:rsidRPr="00277B50">
        <w:rPr>
          <w:rFonts w:asciiTheme="majorBidi" w:hAnsiTheme="majorBidi" w:cstheme="majorBidi"/>
          <w:color w:val="0000FF"/>
        </w:rPr>
        <w:t xml:space="preserve"> </w:t>
      </w:r>
      <w:r w:rsidR="00B944D4" w:rsidRPr="00277B50">
        <w:rPr>
          <w:rFonts w:asciiTheme="majorBidi" w:hAnsiTheme="majorBidi" w:cstheme="majorBidi"/>
          <w:i/>
        </w:rPr>
        <w:t>(2013)</w:t>
      </w:r>
    </w:p>
    <w:p w14:paraId="501BE737" w14:textId="6769F3CF" w:rsidR="00B944D4" w:rsidRPr="00277B50" w:rsidRDefault="00B944D4" w:rsidP="00277B50">
      <w:pPr>
        <w:pStyle w:val="ListParagraph"/>
        <w:numPr>
          <w:ilvl w:val="0"/>
          <w:numId w:val="5"/>
        </w:numPr>
        <w:autoSpaceDE w:val="0"/>
        <w:autoSpaceDN w:val="0"/>
        <w:adjustRightInd w:val="0"/>
        <w:spacing w:after="0" w:line="240" w:lineRule="auto"/>
        <w:jc w:val="both"/>
        <w:rPr>
          <w:rFonts w:asciiTheme="majorBidi" w:hAnsiTheme="majorBidi" w:cstheme="majorBidi"/>
          <w:color w:val="000000"/>
        </w:rPr>
      </w:pPr>
      <w:r w:rsidRPr="00277B50">
        <w:rPr>
          <w:rFonts w:asciiTheme="majorBidi" w:hAnsiTheme="majorBidi" w:cstheme="majorBidi"/>
          <w:color w:val="000000"/>
        </w:rPr>
        <w:t xml:space="preserve">UNESCO </w:t>
      </w:r>
      <w:r w:rsidRPr="00277B50">
        <w:rPr>
          <w:rFonts w:asciiTheme="majorBidi" w:hAnsiTheme="majorBidi" w:cstheme="majorBidi"/>
          <w:b/>
          <w:color w:val="000000"/>
        </w:rPr>
        <w:t>Programme and Budget for 2016-2017</w:t>
      </w:r>
      <w:r w:rsidRPr="00277B50">
        <w:rPr>
          <w:rFonts w:asciiTheme="majorBidi" w:hAnsiTheme="majorBidi" w:cstheme="majorBidi"/>
          <w:color w:val="000000"/>
        </w:rPr>
        <w:t xml:space="preserve"> (38 C/5) </w:t>
      </w:r>
    </w:p>
    <w:p w14:paraId="59820524" w14:textId="6C7C64E9" w:rsidR="00B944D4" w:rsidRPr="00277B50" w:rsidRDefault="007403B5" w:rsidP="00277B50">
      <w:pPr>
        <w:pStyle w:val="ListParagraph"/>
        <w:autoSpaceDE w:val="0"/>
        <w:autoSpaceDN w:val="0"/>
        <w:adjustRightInd w:val="0"/>
        <w:spacing w:after="0" w:line="240" w:lineRule="auto"/>
        <w:jc w:val="both"/>
        <w:rPr>
          <w:rFonts w:asciiTheme="majorBidi" w:hAnsiTheme="majorBidi" w:cstheme="majorBidi"/>
          <w:color w:val="0000FF"/>
        </w:rPr>
      </w:pPr>
      <w:hyperlink r:id="rId20" w:history="1">
        <w:r w:rsidR="00B944D4" w:rsidRPr="00277B50">
          <w:rPr>
            <w:rStyle w:val="Hyperlink"/>
            <w:rFonts w:asciiTheme="majorBidi" w:hAnsiTheme="majorBidi" w:cstheme="majorBidi"/>
          </w:rPr>
          <w:t>https://unesdoc.unesco.org/ark:/48223/pf0000244305</w:t>
        </w:r>
      </w:hyperlink>
      <w:r w:rsidR="00B944D4" w:rsidRPr="00277B50">
        <w:rPr>
          <w:rFonts w:asciiTheme="majorBidi" w:hAnsiTheme="majorBidi" w:cstheme="majorBidi"/>
          <w:color w:val="0000FF"/>
        </w:rPr>
        <w:t xml:space="preserve"> </w:t>
      </w:r>
      <w:r w:rsidR="00B944D4" w:rsidRPr="00277B50">
        <w:rPr>
          <w:rFonts w:asciiTheme="majorBidi" w:hAnsiTheme="majorBidi" w:cstheme="majorBidi"/>
          <w:i/>
        </w:rPr>
        <w:t>(2015)</w:t>
      </w:r>
    </w:p>
    <w:p w14:paraId="677DFE95" w14:textId="6DB01559" w:rsidR="00054B21" w:rsidRPr="00277B50" w:rsidRDefault="00B944D4" w:rsidP="00277B50">
      <w:pPr>
        <w:pStyle w:val="ListParagraph"/>
        <w:numPr>
          <w:ilvl w:val="0"/>
          <w:numId w:val="5"/>
        </w:numPr>
        <w:autoSpaceDE w:val="0"/>
        <w:autoSpaceDN w:val="0"/>
        <w:adjustRightInd w:val="0"/>
        <w:spacing w:after="0" w:line="240" w:lineRule="auto"/>
        <w:jc w:val="both"/>
        <w:rPr>
          <w:rFonts w:asciiTheme="majorBidi" w:hAnsiTheme="majorBidi" w:cstheme="majorBidi"/>
          <w:color w:val="000000"/>
        </w:rPr>
      </w:pPr>
      <w:r w:rsidRPr="00277B50">
        <w:rPr>
          <w:rFonts w:asciiTheme="majorBidi" w:hAnsiTheme="majorBidi" w:cstheme="majorBidi"/>
          <w:color w:val="000000"/>
        </w:rPr>
        <w:t xml:space="preserve">UNESCO </w:t>
      </w:r>
      <w:r w:rsidRPr="00277B50">
        <w:rPr>
          <w:rFonts w:asciiTheme="majorBidi" w:hAnsiTheme="majorBidi" w:cstheme="majorBidi"/>
          <w:b/>
          <w:color w:val="000000"/>
        </w:rPr>
        <w:t>Programme and Budget for 2018-2019</w:t>
      </w:r>
      <w:r w:rsidRPr="00277B50">
        <w:rPr>
          <w:rFonts w:asciiTheme="majorBidi" w:hAnsiTheme="majorBidi" w:cstheme="majorBidi"/>
          <w:color w:val="000000"/>
        </w:rPr>
        <w:t xml:space="preserve"> (39 C/5) </w:t>
      </w:r>
    </w:p>
    <w:p w14:paraId="0E8BB18A" w14:textId="74E4EAC1" w:rsidR="00054B21" w:rsidRPr="00277B50" w:rsidRDefault="007403B5" w:rsidP="00277B50">
      <w:pPr>
        <w:pStyle w:val="ListParagraph"/>
        <w:autoSpaceDE w:val="0"/>
        <w:autoSpaceDN w:val="0"/>
        <w:adjustRightInd w:val="0"/>
        <w:spacing w:after="0" w:line="240" w:lineRule="auto"/>
        <w:jc w:val="both"/>
        <w:rPr>
          <w:rFonts w:asciiTheme="majorBidi" w:hAnsiTheme="majorBidi" w:cstheme="majorBidi"/>
          <w:i/>
        </w:rPr>
      </w:pPr>
      <w:hyperlink r:id="rId21" w:history="1">
        <w:r w:rsidR="00054B21" w:rsidRPr="00277B50">
          <w:rPr>
            <w:rStyle w:val="Hyperlink"/>
            <w:rFonts w:asciiTheme="majorBidi" w:hAnsiTheme="majorBidi" w:cstheme="majorBidi"/>
          </w:rPr>
          <w:t>https://unesdoc.unesco.org/ark:/48223/pf0000261648</w:t>
        </w:r>
      </w:hyperlink>
      <w:r w:rsidR="00054B21" w:rsidRPr="00277B50">
        <w:rPr>
          <w:rFonts w:asciiTheme="majorBidi" w:hAnsiTheme="majorBidi" w:cstheme="majorBidi"/>
        </w:rPr>
        <w:t xml:space="preserve"> </w:t>
      </w:r>
      <w:r w:rsidR="00B944D4" w:rsidRPr="00277B50">
        <w:rPr>
          <w:rFonts w:asciiTheme="majorBidi" w:hAnsiTheme="majorBidi" w:cstheme="majorBidi"/>
          <w:i/>
        </w:rPr>
        <w:t>(201</w:t>
      </w:r>
      <w:r w:rsidR="00054B21" w:rsidRPr="00277B50">
        <w:rPr>
          <w:rFonts w:asciiTheme="majorBidi" w:hAnsiTheme="majorBidi" w:cstheme="majorBidi"/>
          <w:i/>
        </w:rPr>
        <w:t>8</w:t>
      </w:r>
      <w:r w:rsidR="00B944D4" w:rsidRPr="00277B50">
        <w:rPr>
          <w:rFonts w:asciiTheme="majorBidi" w:hAnsiTheme="majorBidi" w:cstheme="majorBidi"/>
          <w:i/>
        </w:rPr>
        <w:t>)</w:t>
      </w:r>
    </w:p>
    <w:p w14:paraId="325A6588" w14:textId="0CB2AB72" w:rsidR="00054B21" w:rsidRPr="00277B50" w:rsidRDefault="00054B21" w:rsidP="00277B50">
      <w:pPr>
        <w:pStyle w:val="ListParagraph"/>
        <w:numPr>
          <w:ilvl w:val="0"/>
          <w:numId w:val="5"/>
        </w:numPr>
        <w:autoSpaceDE w:val="0"/>
        <w:autoSpaceDN w:val="0"/>
        <w:adjustRightInd w:val="0"/>
        <w:spacing w:after="0" w:line="240" w:lineRule="auto"/>
        <w:jc w:val="both"/>
        <w:rPr>
          <w:rFonts w:asciiTheme="majorBidi" w:hAnsiTheme="majorBidi" w:cstheme="majorBidi"/>
          <w:color w:val="000000"/>
        </w:rPr>
      </w:pPr>
      <w:r w:rsidRPr="00277B50">
        <w:rPr>
          <w:rFonts w:asciiTheme="majorBidi" w:hAnsiTheme="majorBidi" w:cstheme="majorBidi"/>
          <w:color w:val="000000"/>
        </w:rPr>
        <w:t xml:space="preserve">UNESCO </w:t>
      </w:r>
      <w:r w:rsidRPr="00277B50">
        <w:rPr>
          <w:rFonts w:asciiTheme="majorBidi" w:hAnsiTheme="majorBidi" w:cstheme="majorBidi"/>
          <w:b/>
          <w:color w:val="000000"/>
        </w:rPr>
        <w:t>Programme and Budget for 2020-2021</w:t>
      </w:r>
      <w:r w:rsidRPr="00277B50">
        <w:rPr>
          <w:rFonts w:asciiTheme="majorBidi" w:hAnsiTheme="majorBidi" w:cstheme="majorBidi"/>
          <w:color w:val="000000"/>
        </w:rPr>
        <w:t xml:space="preserve"> (40 C/5) </w:t>
      </w:r>
    </w:p>
    <w:p w14:paraId="50F5ED4B" w14:textId="335729B6" w:rsidR="00054B21" w:rsidRPr="00277B50" w:rsidRDefault="007403B5" w:rsidP="00277B50">
      <w:pPr>
        <w:pStyle w:val="ListParagraph"/>
        <w:autoSpaceDE w:val="0"/>
        <w:autoSpaceDN w:val="0"/>
        <w:adjustRightInd w:val="0"/>
        <w:spacing w:after="0" w:line="240" w:lineRule="auto"/>
        <w:jc w:val="both"/>
        <w:rPr>
          <w:rFonts w:asciiTheme="majorBidi" w:hAnsiTheme="majorBidi" w:cstheme="majorBidi"/>
          <w:i/>
        </w:rPr>
      </w:pPr>
      <w:hyperlink r:id="rId22" w:history="1">
        <w:r w:rsidR="00054B21" w:rsidRPr="00277B50">
          <w:rPr>
            <w:rStyle w:val="Hyperlink"/>
            <w:rFonts w:asciiTheme="majorBidi" w:hAnsiTheme="majorBidi" w:cstheme="majorBidi"/>
          </w:rPr>
          <w:t>https://unesdoc.unesco.org/ark:/48223/pf0000373473.locale=en</w:t>
        </w:r>
      </w:hyperlink>
      <w:r w:rsidR="00054B21" w:rsidRPr="00277B50">
        <w:rPr>
          <w:rFonts w:asciiTheme="majorBidi" w:hAnsiTheme="majorBidi" w:cstheme="majorBidi"/>
        </w:rPr>
        <w:t xml:space="preserve"> </w:t>
      </w:r>
      <w:r w:rsidR="00054B21" w:rsidRPr="00277B50">
        <w:rPr>
          <w:rFonts w:asciiTheme="majorBidi" w:hAnsiTheme="majorBidi" w:cstheme="majorBidi"/>
          <w:i/>
        </w:rPr>
        <w:t>(2020)</w:t>
      </w:r>
    </w:p>
    <w:p w14:paraId="10C05B29" w14:textId="11B9DB2C" w:rsidR="00054B21" w:rsidRPr="00277B50" w:rsidRDefault="00054B21" w:rsidP="00277B50">
      <w:pPr>
        <w:pStyle w:val="ListParagraph"/>
        <w:numPr>
          <w:ilvl w:val="0"/>
          <w:numId w:val="5"/>
        </w:numPr>
        <w:autoSpaceDE w:val="0"/>
        <w:autoSpaceDN w:val="0"/>
        <w:adjustRightInd w:val="0"/>
        <w:spacing w:after="0" w:line="240" w:lineRule="auto"/>
        <w:jc w:val="both"/>
        <w:rPr>
          <w:rFonts w:asciiTheme="majorBidi" w:hAnsiTheme="majorBidi" w:cstheme="majorBidi"/>
          <w:color w:val="000000"/>
        </w:rPr>
      </w:pPr>
      <w:r w:rsidRPr="00277B50">
        <w:rPr>
          <w:rFonts w:asciiTheme="majorBidi" w:hAnsiTheme="majorBidi" w:cstheme="majorBidi"/>
          <w:color w:val="000000"/>
        </w:rPr>
        <w:t xml:space="preserve">UNESCO </w:t>
      </w:r>
      <w:r w:rsidRPr="00277B50">
        <w:rPr>
          <w:rFonts w:asciiTheme="majorBidi" w:hAnsiTheme="majorBidi" w:cstheme="majorBidi"/>
          <w:b/>
          <w:color w:val="000000"/>
        </w:rPr>
        <w:t>Programme and Budget for 2022-2023</w:t>
      </w:r>
      <w:r w:rsidRPr="00277B50">
        <w:rPr>
          <w:rFonts w:asciiTheme="majorBidi" w:hAnsiTheme="majorBidi" w:cstheme="majorBidi"/>
          <w:color w:val="000000"/>
        </w:rPr>
        <w:t xml:space="preserve"> (41 C/5) </w:t>
      </w:r>
    </w:p>
    <w:p w14:paraId="3E75FEAC" w14:textId="551FD162" w:rsidR="00054B21" w:rsidRPr="00277B50" w:rsidRDefault="007403B5" w:rsidP="00277B50">
      <w:pPr>
        <w:pStyle w:val="ListParagraph"/>
        <w:autoSpaceDE w:val="0"/>
        <w:autoSpaceDN w:val="0"/>
        <w:adjustRightInd w:val="0"/>
        <w:spacing w:after="0" w:line="240" w:lineRule="auto"/>
        <w:jc w:val="both"/>
        <w:rPr>
          <w:rFonts w:asciiTheme="majorBidi" w:hAnsiTheme="majorBidi" w:cstheme="majorBidi"/>
          <w:i/>
        </w:rPr>
      </w:pPr>
      <w:hyperlink r:id="rId23" w:history="1">
        <w:r w:rsidR="00054B21" w:rsidRPr="00277B50">
          <w:rPr>
            <w:rStyle w:val="Hyperlink"/>
            <w:rFonts w:asciiTheme="majorBidi" w:hAnsiTheme="majorBidi" w:cstheme="majorBidi"/>
          </w:rPr>
          <w:t>https://unesdoc.unesco.org/ark:/48223/pf0000380868</w:t>
        </w:r>
      </w:hyperlink>
      <w:r w:rsidR="00054B21" w:rsidRPr="00277B50">
        <w:rPr>
          <w:rFonts w:asciiTheme="majorBidi" w:hAnsiTheme="majorBidi" w:cstheme="majorBidi"/>
        </w:rPr>
        <w:t xml:space="preserve"> </w:t>
      </w:r>
      <w:r w:rsidR="00054B21" w:rsidRPr="00277B50">
        <w:rPr>
          <w:rFonts w:asciiTheme="majorBidi" w:hAnsiTheme="majorBidi" w:cstheme="majorBidi"/>
          <w:i/>
        </w:rPr>
        <w:t>(2022)</w:t>
      </w:r>
    </w:p>
    <w:p w14:paraId="2E08D381" w14:textId="5C1DDBE1" w:rsidR="00054B21" w:rsidRPr="00277B50" w:rsidRDefault="00054B21" w:rsidP="00277B50">
      <w:pPr>
        <w:pStyle w:val="ListParagraph"/>
        <w:numPr>
          <w:ilvl w:val="0"/>
          <w:numId w:val="5"/>
        </w:numPr>
        <w:autoSpaceDE w:val="0"/>
        <w:autoSpaceDN w:val="0"/>
        <w:adjustRightInd w:val="0"/>
        <w:spacing w:after="0" w:line="240" w:lineRule="auto"/>
        <w:jc w:val="both"/>
        <w:rPr>
          <w:rFonts w:asciiTheme="majorBidi" w:hAnsiTheme="majorBidi" w:cstheme="majorBidi"/>
          <w:color w:val="000000"/>
        </w:rPr>
      </w:pPr>
      <w:r w:rsidRPr="00277B50">
        <w:rPr>
          <w:rFonts w:asciiTheme="majorBidi" w:hAnsiTheme="majorBidi" w:cstheme="majorBidi"/>
          <w:color w:val="000000"/>
        </w:rPr>
        <w:t xml:space="preserve">UNESCO </w:t>
      </w:r>
      <w:r w:rsidRPr="00277B50">
        <w:rPr>
          <w:rFonts w:asciiTheme="majorBidi" w:hAnsiTheme="majorBidi" w:cstheme="majorBidi"/>
          <w:b/>
          <w:bCs/>
          <w:color w:val="000000"/>
        </w:rPr>
        <w:t xml:space="preserve">Medium-Term Strategy for 2022-2029 (41 C/4) </w:t>
      </w:r>
      <w:r w:rsidRPr="00277B50">
        <w:rPr>
          <w:rFonts w:asciiTheme="majorBidi" w:hAnsiTheme="majorBidi" w:cstheme="majorBidi"/>
          <w:color w:val="000000"/>
        </w:rPr>
        <w:t>(2022)</w:t>
      </w:r>
    </w:p>
    <w:p w14:paraId="322DF6AB" w14:textId="349B4449" w:rsidR="00054B21" w:rsidRPr="00277B50" w:rsidRDefault="007403B5" w:rsidP="00277B50">
      <w:pPr>
        <w:pStyle w:val="ListParagraph"/>
        <w:autoSpaceDE w:val="0"/>
        <w:autoSpaceDN w:val="0"/>
        <w:adjustRightInd w:val="0"/>
        <w:spacing w:after="0" w:line="240" w:lineRule="auto"/>
        <w:jc w:val="both"/>
        <w:rPr>
          <w:rFonts w:asciiTheme="majorBidi" w:hAnsiTheme="majorBidi" w:cstheme="majorBidi"/>
          <w:color w:val="000000"/>
          <w:highlight w:val="green"/>
        </w:rPr>
      </w:pPr>
      <w:hyperlink r:id="rId24" w:history="1">
        <w:r w:rsidR="00054B21" w:rsidRPr="00277B50">
          <w:rPr>
            <w:rStyle w:val="Hyperlink"/>
            <w:rFonts w:asciiTheme="majorBidi" w:hAnsiTheme="majorBidi" w:cstheme="majorBidi"/>
          </w:rPr>
          <w:t>https://unesdoc.unesco.org/ark:/48223/pf0000378083?posInSet=4&amp;queryId=f4082765-2f1f-4710-a706-047db14472d1-draft-data-297</w:t>
        </w:r>
      </w:hyperlink>
      <w:r w:rsidR="00054B21" w:rsidRPr="00277B50">
        <w:rPr>
          <w:rFonts w:asciiTheme="majorBidi" w:hAnsiTheme="majorBidi" w:cstheme="majorBidi"/>
          <w:color w:val="000000"/>
        </w:rPr>
        <w:t xml:space="preserve"> </w:t>
      </w:r>
    </w:p>
    <w:p w14:paraId="7DF02C36" w14:textId="470D1C83" w:rsidR="00B30BAD" w:rsidRPr="00381287" w:rsidRDefault="00B30BAD" w:rsidP="00277B50">
      <w:pPr>
        <w:pStyle w:val="ListParagraph"/>
        <w:numPr>
          <w:ilvl w:val="0"/>
          <w:numId w:val="5"/>
        </w:numPr>
        <w:autoSpaceDE w:val="0"/>
        <w:autoSpaceDN w:val="0"/>
        <w:adjustRightInd w:val="0"/>
        <w:spacing w:after="0" w:line="240" w:lineRule="auto"/>
        <w:jc w:val="both"/>
        <w:rPr>
          <w:rFonts w:asciiTheme="majorBidi" w:hAnsiTheme="majorBidi" w:cstheme="majorBidi"/>
          <w:color w:val="000000"/>
        </w:rPr>
      </w:pPr>
      <w:r w:rsidRPr="00381287">
        <w:rPr>
          <w:rFonts w:asciiTheme="majorBidi" w:hAnsiTheme="majorBidi" w:cstheme="majorBidi"/>
          <w:b/>
          <w:bCs/>
          <w:color w:val="000000"/>
        </w:rPr>
        <w:t>The Operational Guidelines for the Implementation of the World Heritage Convention</w:t>
      </w:r>
      <w:r w:rsidRPr="00381287">
        <w:rPr>
          <w:rFonts w:asciiTheme="majorBidi" w:hAnsiTheme="majorBidi" w:cstheme="majorBidi"/>
          <w:color w:val="000000"/>
        </w:rPr>
        <w:t xml:space="preserve"> (2021)</w:t>
      </w:r>
    </w:p>
    <w:p w14:paraId="01DCFCBF" w14:textId="5EA45FD3" w:rsidR="00B30BAD" w:rsidRPr="00381287" w:rsidRDefault="007403B5" w:rsidP="00277B50">
      <w:pPr>
        <w:pStyle w:val="ListParagraph"/>
        <w:autoSpaceDE w:val="0"/>
        <w:autoSpaceDN w:val="0"/>
        <w:adjustRightInd w:val="0"/>
        <w:spacing w:after="0" w:line="240" w:lineRule="auto"/>
        <w:jc w:val="both"/>
        <w:rPr>
          <w:rFonts w:asciiTheme="majorBidi" w:hAnsiTheme="majorBidi" w:cstheme="majorBidi"/>
          <w:color w:val="000000"/>
        </w:rPr>
      </w:pPr>
      <w:hyperlink r:id="rId25" w:history="1">
        <w:r w:rsidR="00B30BAD" w:rsidRPr="00381287">
          <w:rPr>
            <w:rStyle w:val="Hyperlink"/>
            <w:rFonts w:asciiTheme="majorBidi" w:hAnsiTheme="majorBidi" w:cstheme="majorBidi"/>
          </w:rPr>
          <w:t>https://whc.unesco.org/en/guidelines/</w:t>
        </w:r>
      </w:hyperlink>
      <w:r w:rsidR="00B30BAD" w:rsidRPr="00381287">
        <w:rPr>
          <w:rFonts w:asciiTheme="majorBidi" w:hAnsiTheme="majorBidi" w:cstheme="majorBidi"/>
          <w:color w:val="000000"/>
        </w:rPr>
        <w:t xml:space="preserve"> </w:t>
      </w:r>
    </w:p>
    <w:p w14:paraId="35E8E385" w14:textId="62FCF9C4" w:rsidR="00B944D4" w:rsidRPr="00277B50" w:rsidRDefault="00B944D4" w:rsidP="00277B50">
      <w:pPr>
        <w:pStyle w:val="ListParagraph"/>
        <w:autoSpaceDE w:val="0"/>
        <w:autoSpaceDN w:val="0"/>
        <w:adjustRightInd w:val="0"/>
        <w:spacing w:after="0" w:line="240" w:lineRule="auto"/>
        <w:jc w:val="both"/>
        <w:rPr>
          <w:rFonts w:asciiTheme="majorBidi" w:hAnsiTheme="majorBidi" w:cstheme="majorBidi"/>
          <w:color w:val="000000"/>
          <w:highlight w:val="green"/>
        </w:rPr>
      </w:pPr>
    </w:p>
    <w:p w14:paraId="15B6A524" w14:textId="04D08552" w:rsidR="00C274EA" w:rsidRPr="00277B50" w:rsidRDefault="00B944D4" w:rsidP="00C274EA">
      <w:pPr>
        <w:rPr>
          <w:rFonts w:asciiTheme="majorBidi" w:hAnsiTheme="majorBidi" w:cstheme="majorBidi"/>
          <w:u w:val="single"/>
        </w:rPr>
      </w:pPr>
      <w:r w:rsidRPr="00277B50">
        <w:rPr>
          <w:rFonts w:asciiTheme="majorBidi" w:hAnsiTheme="majorBidi" w:cstheme="majorBidi"/>
          <w:u w:val="single"/>
        </w:rPr>
        <w:t>Websites:</w:t>
      </w:r>
    </w:p>
    <w:p w14:paraId="725F273F" w14:textId="6476B3FF" w:rsidR="00B944D4" w:rsidRPr="00277B50" w:rsidRDefault="00C274EA" w:rsidP="00277B50">
      <w:pPr>
        <w:pStyle w:val="ListParagraph"/>
        <w:numPr>
          <w:ilvl w:val="0"/>
          <w:numId w:val="13"/>
        </w:numPr>
        <w:jc w:val="both"/>
        <w:rPr>
          <w:rFonts w:asciiTheme="majorBidi" w:hAnsiTheme="majorBidi" w:cstheme="majorBidi"/>
          <w:u w:val="single"/>
        </w:rPr>
      </w:pPr>
      <w:r w:rsidRPr="00277B50">
        <w:rPr>
          <w:rFonts w:asciiTheme="majorBidi" w:hAnsiTheme="majorBidi" w:cstheme="majorBidi"/>
          <w:b/>
        </w:rPr>
        <w:t xml:space="preserve">UNESCO-Greece Melina </w:t>
      </w:r>
      <w:proofErr w:type="spellStart"/>
      <w:r w:rsidRPr="00277B50">
        <w:rPr>
          <w:rFonts w:asciiTheme="majorBidi" w:hAnsiTheme="majorBidi" w:cstheme="majorBidi"/>
          <w:b/>
        </w:rPr>
        <w:t>Mercouri</w:t>
      </w:r>
      <w:proofErr w:type="spellEnd"/>
      <w:r w:rsidRPr="00277B50">
        <w:rPr>
          <w:rFonts w:asciiTheme="majorBidi" w:hAnsiTheme="majorBidi" w:cstheme="majorBidi"/>
          <w:b/>
        </w:rPr>
        <w:t xml:space="preserve"> International Prize for the Safeguarding and Management of Cultural Landscapes</w:t>
      </w:r>
      <w:r w:rsidR="00B944D4" w:rsidRPr="00277B50">
        <w:rPr>
          <w:rFonts w:asciiTheme="majorBidi" w:hAnsiTheme="majorBidi" w:cstheme="majorBidi"/>
        </w:rPr>
        <w:t xml:space="preserve">: </w:t>
      </w:r>
      <w:r w:rsidRPr="00277B50">
        <w:rPr>
          <w:rStyle w:val="Hyperlink"/>
          <w:rFonts w:asciiTheme="majorBidi" w:hAnsiTheme="majorBidi" w:cstheme="majorBidi"/>
        </w:rPr>
        <w:t>https://whc.unesco.org/en/culturallandscapesprize/#:~:text=The%20UNESCO-Greece%20Melina%20Mercouri%20International%20Prize%20for%20the,to%20safeguard%20and%20enhance%20the%20world%E2%80%99s%20cultural%20landscapes.</w:t>
      </w:r>
    </w:p>
    <w:p w14:paraId="6A6A281A" w14:textId="5092BA32" w:rsidR="00B944D4" w:rsidRPr="00277B50" w:rsidRDefault="007E7968" w:rsidP="00277B50">
      <w:pPr>
        <w:pStyle w:val="ListParagraph"/>
        <w:numPr>
          <w:ilvl w:val="0"/>
          <w:numId w:val="5"/>
        </w:numPr>
        <w:jc w:val="both"/>
        <w:rPr>
          <w:rFonts w:asciiTheme="majorBidi" w:hAnsiTheme="majorBidi" w:cstheme="majorBidi"/>
        </w:rPr>
      </w:pPr>
      <w:r w:rsidRPr="00277B50">
        <w:rPr>
          <w:rFonts w:asciiTheme="majorBidi" w:hAnsiTheme="majorBidi" w:cstheme="majorBidi"/>
          <w:b/>
          <w:bCs/>
        </w:rPr>
        <w:t xml:space="preserve">Overall </w:t>
      </w:r>
      <w:r w:rsidR="00B944D4" w:rsidRPr="00277B50">
        <w:rPr>
          <w:rFonts w:asciiTheme="majorBidi" w:hAnsiTheme="majorBidi" w:cstheme="majorBidi"/>
          <w:b/>
          <w:bCs/>
        </w:rPr>
        <w:t>Prize YouTube</w:t>
      </w:r>
      <w:r w:rsidR="00B944D4" w:rsidRPr="00277B50">
        <w:rPr>
          <w:rFonts w:asciiTheme="majorBidi" w:hAnsiTheme="majorBidi" w:cstheme="majorBidi"/>
        </w:rPr>
        <w:t xml:space="preserve"> </w:t>
      </w:r>
      <w:r w:rsidR="00B944D4" w:rsidRPr="00277B50">
        <w:rPr>
          <w:rFonts w:asciiTheme="majorBidi" w:hAnsiTheme="majorBidi" w:cstheme="majorBidi"/>
          <w:b/>
        </w:rPr>
        <w:t>Video</w:t>
      </w:r>
      <w:r w:rsidR="00B944D4" w:rsidRPr="00277B50">
        <w:rPr>
          <w:rFonts w:asciiTheme="majorBidi" w:hAnsiTheme="majorBidi" w:cstheme="majorBidi"/>
        </w:rPr>
        <w:t xml:space="preserve">: </w:t>
      </w:r>
      <w:hyperlink r:id="rId26" w:history="1">
        <w:r w:rsidRPr="00277B50">
          <w:rPr>
            <w:rStyle w:val="Hyperlink"/>
            <w:rFonts w:asciiTheme="majorBidi" w:hAnsiTheme="majorBidi" w:cstheme="majorBidi"/>
          </w:rPr>
          <w:t>https://www.youtube.com/watch?v=OGmVrVoesi8&amp;t=13s</w:t>
        </w:r>
      </w:hyperlink>
      <w:r w:rsidRPr="00277B50">
        <w:rPr>
          <w:rFonts w:asciiTheme="majorBidi" w:hAnsiTheme="majorBidi" w:cstheme="majorBidi"/>
        </w:rPr>
        <w:t xml:space="preserve"> </w:t>
      </w:r>
    </w:p>
    <w:p w14:paraId="4470CAD2" w14:textId="048D4D49" w:rsidR="007E7968" w:rsidRPr="00277B50" w:rsidRDefault="007E7968" w:rsidP="00277B50">
      <w:pPr>
        <w:pStyle w:val="ListParagraph"/>
        <w:numPr>
          <w:ilvl w:val="0"/>
          <w:numId w:val="5"/>
        </w:numPr>
        <w:jc w:val="both"/>
        <w:rPr>
          <w:rFonts w:asciiTheme="majorBidi" w:hAnsiTheme="majorBidi" w:cstheme="majorBidi"/>
        </w:rPr>
      </w:pPr>
      <w:r w:rsidRPr="00277B50">
        <w:rPr>
          <w:rFonts w:asciiTheme="majorBidi" w:hAnsiTheme="majorBidi" w:cstheme="majorBidi"/>
          <w:b/>
          <w:bCs/>
        </w:rPr>
        <w:t>2021 Prize Laureate YouTube</w:t>
      </w:r>
      <w:r w:rsidRPr="00277B50">
        <w:rPr>
          <w:rFonts w:asciiTheme="majorBidi" w:hAnsiTheme="majorBidi" w:cstheme="majorBidi"/>
        </w:rPr>
        <w:t xml:space="preserve"> </w:t>
      </w:r>
      <w:r w:rsidRPr="00277B50">
        <w:rPr>
          <w:rFonts w:asciiTheme="majorBidi" w:hAnsiTheme="majorBidi" w:cstheme="majorBidi"/>
          <w:b/>
        </w:rPr>
        <w:t>Video</w:t>
      </w:r>
      <w:r w:rsidRPr="00277B50">
        <w:rPr>
          <w:rFonts w:asciiTheme="majorBidi" w:hAnsiTheme="majorBidi" w:cstheme="majorBidi"/>
        </w:rPr>
        <w:t xml:space="preserve"> </w:t>
      </w:r>
      <w:hyperlink r:id="rId27" w:history="1">
        <w:r w:rsidRPr="00277B50">
          <w:rPr>
            <w:rStyle w:val="Hyperlink"/>
            <w:rFonts w:asciiTheme="majorBidi" w:hAnsiTheme="majorBidi" w:cstheme="majorBidi"/>
          </w:rPr>
          <w:t>https://www.youtube.com/watch?v=OGmVrVoesi8&amp;t=13s</w:t>
        </w:r>
      </w:hyperlink>
      <w:r w:rsidRPr="00277B50">
        <w:rPr>
          <w:rFonts w:asciiTheme="majorBidi" w:hAnsiTheme="majorBidi" w:cstheme="majorBidi"/>
        </w:rPr>
        <w:t xml:space="preserve"> </w:t>
      </w:r>
    </w:p>
    <w:p w14:paraId="1A27AF59" w14:textId="4E1BC4EB" w:rsidR="00B944D4" w:rsidRPr="00277B50" w:rsidRDefault="00B944D4" w:rsidP="00277B50">
      <w:pPr>
        <w:jc w:val="both"/>
        <w:rPr>
          <w:rFonts w:asciiTheme="majorBidi" w:hAnsiTheme="majorBidi" w:cstheme="majorBidi"/>
          <w:u w:val="single"/>
        </w:rPr>
      </w:pPr>
      <w:r w:rsidRPr="00277B50">
        <w:rPr>
          <w:rFonts w:asciiTheme="majorBidi" w:hAnsiTheme="majorBidi" w:cstheme="majorBidi"/>
          <w:u w:val="single"/>
        </w:rPr>
        <w:t>Internal documents:</w:t>
      </w:r>
    </w:p>
    <w:p w14:paraId="7F7E9FBA" w14:textId="6DE5AAF1" w:rsidR="00B944D4" w:rsidRPr="00277B50" w:rsidRDefault="00B944D4" w:rsidP="00277B50">
      <w:pPr>
        <w:pStyle w:val="ListParagraph"/>
        <w:numPr>
          <w:ilvl w:val="0"/>
          <w:numId w:val="6"/>
        </w:numPr>
        <w:jc w:val="both"/>
        <w:rPr>
          <w:rFonts w:asciiTheme="majorBidi" w:hAnsiTheme="majorBidi" w:cstheme="majorBidi"/>
        </w:rPr>
      </w:pPr>
      <w:r w:rsidRPr="00277B50">
        <w:rPr>
          <w:rFonts w:asciiTheme="majorBidi" w:hAnsiTheme="majorBidi" w:cstheme="majorBidi"/>
        </w:rPr>
        <w:t xml:space="preserve">Exchange of letters between UNESCO and the Donor for establishment </w:t>
      </w:r>
      <w:r w:rsidR="007E7968" w:rsidRPr="00277B50">
        <w:rPr>
          <w:rFonts w:asciiTheme="majorBidi" w:hAnsiTheme="majorBidi" w:cstheme="majorBidi"/>
        </w:rPr>
        <w:t xml:space="preserve">and/or renewal </w:t>
      </w:r>
      <w:r w:rsidRPr="00277B50">
        <w:rPr>
          <w:rFonts w:asciiTheme="majorBidi" w:hAnsiTheme="majorBidi" w:cstheme="majorBidi"/>
        </w:rPr>
        <w:t>of the Prize</w:t>
      </w:r>
    </w:p>
    <w:p w14:paraId="327C6623" w14:textId="3921DD76" w:rsidR="00B944D4" w:rsidRPr="00277B50" w:rsidRDefault="00B944D4" w:rsidP="007430C9">
      <w:pPr>
        <w:pStyle w:val="ListParagraph"/>
        <w:rPr>
          <w:rFonts w:asciiTheme="majorBidi" w:hAnsiTheme="majorBidi" w:cstheme="majorBidi"/>
        </w:rPr>
      </w:pPr>
      <w:r w:rsidRPr="007430C9">
        <w:rPr>
          <w:rFonts w:asciiTheme="majorBidi" w:hAnsiTheme="majorBidi" w:cstheme="majorBidi"/>
        </w:rPr>
        <w:t>Financial statements and budget tables</w:t>
      </w:r>
    </w:p>
    <w:sectPr w:rsidR="00B944D4" w:rsidRPr="00277B50">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8AD2" w14:textId="77777777" w:rsidR="00B944D4" w:rsidRPr="002B7C25" w:rsidRDefault="00B944D4" w:rsidP="00B944D4">
      <w:pPr>
        <w:spacing w:after="0" w:line="240" w:lineRule="auto"/>
      </w:pPr>
      <w:r w:rsidRPr="002B7C25">
        <w:separator/>
      </w:r>
    </w:p>
  </w:endnote>
  <w:endnote w:type="continuationSeparator" w:id="0">
    <w:p w14:paraId="6AE71B94" w14:textId="77777777" w:rsidR="00B944D4" w:rsidRPr="002B7C25" w:rsidRDefault="00B944D4" w:rsidP="00B944D4">
      <w:pPr>
        <w:spacing w:after="0" w:line="240" w:lineRule="auto"/>
      </w:pPr>
      <w:r w:rsidRPr="002B7C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09570"/>
      <w:docPartObj>
        <w:docPartGallery w:val="Page Numbers (Bottom of Page)"/>
        <w:docPartUnique/>
      </w:docPartObj>
    </w:sdtPr>
    <w:sdtEndPr>
      <w:rPr>
        <w:noProof/>
      </w:rPr>
    </w:sdtEndPr>
    <w:sdtContent>
      <w:p w14:paraId="1AD15692" w14:textId="08762A01" w:rsidR="002C666A" w:rsidRDefault="002C666A" w:rsidP="00681EF1">
        <w:pPr>
          <w:pStyle w:val="Footer"/>
        </w:pPr>
        <w:r>
          <w:fldChar w:fldCharType="begin"/>
        </w:r>
        <w:r>
          <w:instrText xml:space="preserve"> PAGE   \* MERGEFORMAT </w:instrText>
        </w:r>
        <w:r>
          <w:fldChar w:fldCharType="separate"/>
        </w:r>
        <w:r>
          <w:rPr>
            <w:noProof/>
          </w:rPr>
          <w:t>2</w:t>
        </w:r>
        <w:r>
          <w:rPr>
            <w:noProof/>
          </w:rPr>
          <w:fldChar w:fldCharType="end"/>
        </w:r>
        <w:r w:rsidR="00510D03">
          <w:rPr>
            <w:noProof/>
          </w:rPr>
          <w:t xml:space="preserve"> / </w:t>
        </w:r>
        <w:r w:rsidR="00883382">
          <w:rPr>
            <w:noProof/>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344F" w14:textId="77777777" w:rsidR="00B944D4" w:rsidRPr="002B7C25" w:rsidRDefault="00B944D4" w:rsidP="00B944D4">
      <w:pPr>
        <w:spacing w:after="0" w:line="240" w:lineRule="auto"/>
      </w:pPr>
      <w:r w:rsidRPr="002B7C25">
        <w:separator/>
      </w:r>
    </w:p>
  </w:footnote>
  <w:footnote w:type="continuationSeparator" w:id="0">
    <w:p w14:paraId="6A148DCC" w14:textId="77777777" w:rsidR="00B944D4" w:rsidRPr="002B7C25" w:rsidRDefault="00B944D4" w:rsidP="00B944D4">
      <w:pPr>
        <w:spacing w:after="0" w:line="240" w:lineRule="auto"/>
      </w:pPr>
      <w:r w:rsidRPr="002B7C2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0209" w14:textId="3C4E88B0" w:rsidR="002C666A" w:rsidRDefault="002C666A">
    <w:pPr>
      <w:pStyle w:val="Header"/>
    </w:pPr>
  </w:p>
  <w:p w14:paraId="5021604B" w14:textId="77777777" w:rsidR="002C666A" w:rsidRDefault="002C6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EFB"/>
    <w:multiLevelType w:val="hybridMultilevel"/>
    <w:tmpl w:val="BA0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878C6"/>
    <w:multiLevelType w:val="hybridMultilevel"/>
    <w:tmpl w:val="2C3EC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F50DD2"/>
    <w:multiLevelType w:val="hybridMultilevel"/>
    <w:tmpl w:val="E11A4EC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E519E"/>
    <w:multiLevelType w:val="hybridMultilevel"/>
    <w:tmpl w:val="766EF94C"/>
    <w:lvl w:ilvl="0" w:tplc="37E82D8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826480F"/>
    <w:multiLevelType w:val="hybridMultilevel"/>
    <w:tmpl w:val="5B7050C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B2BC2"/>
    <w:multiLevelType w:val="hybridMultilevel"/>
    <w:tmpl w:val="CCDEFD6A"/>
    <w:lvl w:ilvl="0" w:tplc="040C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E1711"/>
    <w:multiLevelType w:val="hybridMultilevel"/>
    <w:tmpl w:val="3AAAF8C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B4A89"/>
    <w:multiLevelType w:val="hybridMultilevel"/>
    <w:tmpl w:val="41D62CD0"/>
    <w:lvl w:ilvl="0" w:tplc="76FE6CFA">
      <w:start w:val="3"/>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5071962"/>
    <w:multiLevelType w:val="hybridMultilevel"/>
    <w:tmpl w:val="D27A4AB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14719"/>
    <w:multiLevelType w:val="hybridMultilevel"/>
    <w:tmpl w:val="AB8A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11F7C"/>
    <w:multiLevelType w:val="hybridMultilevel"/>
    <w:tmpl w:val="044E9B0E"/>
    <w:lvl w:ilvl="0" w:tplc="040C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C2F1A"/>
    <w:multiLevelType w:val="hybridMultilevel"/>
    <w:tmpl w:val="74485D4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E2D33"/>
    <w:multiLevelType w:val="multilevel"/>
    <w:tmpl w:val="94BC8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DD5B0B"/>
    <w:multiLevelType w:val="hybridMultilevel"/>
    <w:tmpl w:val="425066E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09959">
    <w:abstractNumId w:val="3"/>
  </w:num>
  <w:num w:numId="2" w16cid:durableId="47340581">
    <w:abstractNumId w:val="7"/>
  </w:num>
  <w:num w:numId="3" w16cid:durableId="822503866">
    <w:abstractNumId w:val="11"/>
  </w:num>
  <w:num w:numId="4" w16cid:durableId="1631672560">
    <w:abstractNumId w:val="4"/>
  </w:num>
  <w:num w:numId="5" w16cid:durableId="759182436">
    <w:abstractNumId w:val="13"/>
  </w:num>
  <w:num w:numId="6" w16cid:durableId="513307830">
    <w:abstractNumId w:val="5"/>
  </w:num>
  <w:num w:numId="7" w16cid:durableId="1222836909">
    <w:abstractNumId w:val="6"/>
  </w:num>
  <w:num w:numId="8" w16cid:durableId="1650401202">
    <w:abstractNumId w:val="8"/>
  </w:num>
  <w:num w:numId="9" w16cid:durableId="960527995">
    <w:abstractNumId w:val="2"/>
  </w:num>
  <w:num w:numId="10" w16cid:durableId="2005474499">
    <w:abstractNumId w:val="10"/>
  </w:num>
  <w:num w:numId="11" w16cid:durableId="1435708489">
    <w:abstractNumId w:val="1"/>
  </w:num>
  <w:num w:numId="12" w16cid:durableId="568884845">
    <w:abstractNumId w:val="0"/>
  </w:num>
  <w:num w:numId="13" w16cid:durableId="1397584245">
    <w:abstractNumId w:val="9"/>
  </w:num>
  <w:num w:numId="14" w16cid:durableId="9278861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23"/>
    <w:rsid w:val="00013A76"/>
    <w:rsid w:val="000326E2"/>
    <w:rsid w:val="00035F4A"/>
    <w:rsid w:val="00050B30"/>
    <w:rsid w:val="00054B21"/>
    <w:rsid w:val="000B5813"/>
    <w:rsid w:val="001035F8"/>
    <w:rsid w:val="001109B4"/>
    <w:rsid w:val="00120A89"/>
    <w:rsid w:val="001A0361"/>
    <w:rsid w:val="002340D1"/>
    <w:rsid w:val="00257142"/>
    <w:rsid w:val="00277B50"/>
    <w:rsid w:val="00292D29"/>
    <w:rsid w:val="002B7C25"/>
    <w:rsid w:val="002C666A"/>
    <w:rsid w:val="002D6A87"/>
    <w:rsid w:val="002E4E52"/>
    <w:rsid w:val="002F54A6"/>
    <w:rsid w:val="00305CE8"/>
    <w:rsid w:val="0034116A"/>
    <w:rsid w:val="00347B1E"/>
    <w:rsid w:val="00364123"/>
    <w:rsid w:val="00384C44"/>
    <w:rsid w:val="003909C7"/>
    <w:rsid w:val="00395326"/>
    <w:rsid w:val="003A266E"/>
    <w:rsid w:val="003A2E26"/>
    <w:rsid w:val="003A51F4"/>
    <w:rsid w:val="004160B7"/>
    <w:rsid w:val="00491ACC"/>
    <w:rsid w:val="004B676D"/>
    <w:rsid w:val="004C593C"/>
    <w:rsid w:val="004D033A"/>
    <w:rsid w:val="00510D03"/>
    <w:rsid w:val="005225E6"/>
    <w:rsid w:val="005226C7"/>
    <w:rsid w:val="00533C02"/>
    <w:rsid w:val="00586E4C"/>
    <w:rsid w:val="005A387A"/>
    <w:rsid w:val="005C3B23"/>
    <w:rsid w:val="005F6E06"/>
    <w:rsid w:val="00635FCD"/>
    <w:rsid w:val="00672A66"/>
    <w:rsid w:val="00681EF1"/>
    <w:rsid w:val="0069484A"/>
    <w:rsid w:val="006D2EA2"/>
    <w:rsid w:val="006F2BE2"/>
    <w:rsid w:val="0070615C"/>
    <w:rsid w:val="0072491E"/>
    <w:rsid w:val="007403B5"/>
    <w:rsid w:val="007430C9"/>
    <w:rsid w:val="007441F0"/>
    <w:rsid w:val="00751098"/>
    <w:rsid w:val="00787C4F"/>
    <w:rsid w:val="007C4D39"/>
    <w:rsid w:val="007E7968"/>
    <w:rsid w:val="007F2205"/>
    <w:rsid w:val="007F747F"/>
    <w:rsid w:val="00816EDC"/>
    <w:rsid w:val="008223DA"/>
    <w:rsid w:val="0084168A"/>
    <w:rsid w:val="00857750"/>
    <w:rsid w:val="00883382"/>
    <w:rsid w:val="008B7602"/>
    <w:rsid w:val="008E269B"/>
    <w:rsid w:val="00901DAC"/>
    <w:rsid w:val="009224CB"/>
    <w:rsid w:val="00927F7B"/>
    <w:rsid w:val="009336FF"/>
    <w:rsid w:val="009475D6"/>
    <w:rsid w:val="00992C63"/>
    <w:rsid w:val="009A112A"/>
    <w:rsid w:val="00A6199A"/>
    <w:rsid w:val="00A71690"/>
    <w:rsid w:val="00A8400E"/>
    <w:rsid w:val="00A90DE8"/>
    <w:rsid w:val="00A9748D"/>
    <w:rsid w:val="00AA2482"/>
    <w:rsid w:val="00AA48D0"/>
    <w:rsid w:val="00AA7EA0"/>
    <w:rsid w:val="00AC2669"/>
    <w:rsid w:val="00AD3E5C"/>
    <w:rsid w:val="00B30BAD"/>
    <w:rsid w:val="00B3238B"/>
    <w:rsid w:val="00B850CE"/>
    <w:rsid w:val="00B91762"/>
    <w:rsid w:val="00B944D4"/>
    <w:rsid w:val="00BC6268"/>
    <w:rsid w:val="00C274EA"/>
    <w:rsid w:val="00C576CA"/>
    <w:rsid w:val="00CA45D5"/>
    <w:rsid w:val="00CC32FE"/>
    <w:rsid w:val="00CC654D"/>
    <w:rsid w:val="00D0360B"/>
    <w:rsid w:val="00D32631"/>
    <w:rsid w:val="00D35032"/>
    <w:rsid w:val="00D76101"/>
    <w:rsid w:val="00D90375"/>
    <w:rsid w:val="00DC2B81"/>
    <w:rsid w:val="00DD692A"/>
    <w:rsid w:val="00DF207F"/>
    <w:rsid w:val="00E25A6D"/>
    <w:rsid w:val="00E431E8"/>
    <w:rsid w:val="00E87E12"/>
    <w:rsid w:val="00F0117A"/>
    <w:rsid w:val="00F4355E"/>
    <w:rsid w:val="00F45EA8"/>
    <w:rsid w:val="00F51FE6"/>
    <w:rsid w:val="00F54562"/>
    <w:rsid w:val="00F874C6"/>
    <w:rsid w:val="00F90323"/>
    <w:rsid w:val="00FF2C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858C"/>
  <w15:chartTrackingRefBased/>
  <w15:docId w15:val="{3486FE3E-C0E6-4D6A-B7C3-1913930D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D4"/>
    <w:rPr>
      <w:rFonts w:eastAsiaTheme="minorHAnsi"/>
      <w:kern w:val="0"/>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4D4"/>
  </w:style>
  <w:style w:type="paragraph" w:styleId="Footer">
    <w:name w:val="footer"/>
    <w:basedOn w:val="Normal"/>
    <w:link w:val="FooterChar"/>
    <w:uiPriority w:val="99"/>
    <w:unhideWhenUsed/>
    <w:rsid w:val="00B9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4D4"/>
  </w:style>
  <w:style w:type="paragraph" w:styleId="ListParagraph">
    <w:name w:val="List Paragraph"/>
    <w:basedOn w:val="Normal"/>
    <w:uiPriority w:val="99"/>
    <w:qFormat/>
    <w:rsid w:val="00B944D4"/>
    <w:pPr>
      <w:ind w:left="720"/>
      <w:contextualSpacing/>
    </w:pPr>
  </w:style>
  <w:style w:type="paragraph" w:styleId="FootnoteText">
    <w:name w:val="footnote text"/>
    <w:basedOn w:val="Normal"/>
    <w:link w:val="FootnoteTextChar"/>
    <w:uiPriority w:val="99"/>
    <w:semiHidden/>
    <w:unhideWhenUsed/>
    <w:rsid w:val="00B94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4D4"/>
    <w:rPr>
      <w:rFonts w:eastAsiaTheme="minorHAnsi"/>
      <w:kern w:val="0"/>
      <w:sz w:val="20"/>
      <w:szCs w:val="20"/>
      <w:lang w:val="fr-FR" w:eastAsia="en-US"/>
      <w14:ligatures w14:val="none"/>
    </w:rPr>
  </w:style>
  <w:style w:type="character" w:styleId="FootnoteReference">
    <w:name w:val="footnote reference"/>
    <w:basedOn w:val="DefaultParagraphFont"/>
    <w:uiPriority w:val="99"/>
    <w:semiHidden/>
    <w:unhideWhenUsed/>
    <w:rsid w:val="00B944D4"/>
    <w:rPr>
      <w:vertAlign w:val="superscript"/>
    </w:rPr>
  </w:style>
  <w:style w:type="character" w:styleId="Hyperlink">
    <w:name w:val="Hyperlink"/>
    <w:basedOn w:val="DefaultParagraphFont"/>
    <w:uiPriority w:val="99"/>
    <w:unhideWhenUsed/>
    <w:rsid w:val="00B944D4"/>
    <w:rPr>
      <w:color w:val="0563C1" w:themeColor="hyperlink"/>
      <w:u w:val="single"/>
    </w:rPr>
  </w:style>
  <w:style w:type="character" w:styleId="CommentReference">
    <w:name w:val="annotation reference"/>
    <w:basedOn w:val="DefaultParagraphFont"/>
    <w:uiPriority w:val="99"/>
    <w:semiHidden/>
    <w:unhideWhenUsed/>
    <w:rsid w:val="00B944D4"/>
    <w:rPr>
      <w:sz w:val="16"/>
      <w:szCs w:val="16"/>
    </w:rPr>
  </w:style>
  <w:style w:type="paragraph" w:styleId="CommentText">
    <w:name w:val="annotation text"/>
    <w:basedOn w:val="Normal"/>
    <w:link w:val="CommentTextChar"/>
    <w:uiPriority w:val="99"/>
    <w:unhideWhenUsed/>
    <w:rsid w:val="00B944D4"/>
    <w:pPr>
      <w:spacing w:line="240" w:lineRule="auto"/>
    </w:pPr>
    <w:rPr>
      <w:sz w:val="20"/>
      <w:szCs w:val="20"/>
    </w:rPr>
  </w:style>
  <w:style w:type="character" w:customStyle="1" w:styleId="CommentTextChar">
    <w:name w:val="Comment Text Char"/>
    <w:basedOn w:val="DefaultParagraphFont"/>
    <w:link w:val="CommentText"/>
    <w:uiPriority w:val="99"/>
    <w:rsid w:val="00B944D4"/>
    <w:rPr>
      <w:rFonts w:eastAsiaTheme="minorHAnsi"/>
      <w:kern w:val="0"/>
      <w:sz w:val="20"/>
      <w:szCs w:val="20"/>
      <w:lang w:val="fr-FR" w:eastAsia="en-US"/>
      <w14:ligatures w14:val="none"/>
    </w:rPr>
  </w:style>
  <w:style w:type="character" w:styleId="UnresolvedMention">
    <w:name w:val="Unresolved Mention"/>
    <w:basedOn w:val="DefaultParagraphFont"/>
    <w:uiPriority w:val="99"/>
    <w:semiHidden/>
    <w:unhideWhenUsed/>
    <w:rsid w:val="00992C63"/>
    <w:rPr>
      <w:color w:val="605E5C"/>
      <w:shd w:val="clear" w:color="auto" w:fill="E1DFDD"/>
    </w:rPr>
  </w:style>
  <w:style w:type="character" w:styleId="FollowedHyperlink">
    <w:name w:val="FollowedHyperlink"/>
    <w:basedOn w:val="DefaultParagraphFont"/>
    <w:uiPriority w:val="99"/>
    <w:semiHidden/>
    <w:unhideWhenUsed/>
    <w:rsid w:val="00992C6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92C63"/>
    <w:rPr>
      <w:b/>
      <w:bCs/>
    </w:rPr>
  </w:style>
  <w:style w:type="character" w:customStyle="1" w:styleId="CommentSubjectChar">
    <w:name w:val="Comment Subject Char"/>
    <w:basedOn w:val="CommentTextChar"/>
    <w:link w:val="CommentSubject"/>
    <w:uiPriority w:val="99"/>
    <w:semiHidden/>
    <w:rsid w:val="00992C63"/>
    <w:rPr>
      <w:rFonts w:eastAsiaTheme="minorHAnsi"/>
      <w:b/>
      <w:bCs/>
      <w:kern w:val="0"/>
      <w:sz w:val="20"/>
      <w:szCs w:val="20"/>
      <w:lang w:val="en-GB" w:eastAsia="en-US"/>
      <w14:ligatures w14:val="none"/>
    </w:rPr>
  </w:style>
  <w:style w:type="paragraph" w:styleId="Revision">
    <w:name w:val="Revision"/>
    <w:hidden/>
    <w:uiPriority w:val="99"/>
    <w:semiHidden/>
    <w:rsid w:val="00A90DE8"/>
    <w:pPr>
      <w:spacing w:after="0" w:line="240" w:lineRule="auto"/>
    </w:pPr>
    <w:rPr>
      <w:rFonts w:eastAsiaTheme="minorHAnsi"/>
      <w:kern w:val="0"/>
      <w:lang w:val="en-GB" w:eastAsia="en-US"/>
      <w14:ligatures w14:val="none"/>
    </w:rPr>
  </w:style>
  <w:style w:type="character" w:customStyle="1" w:styleId="cf01">
    <w:name w:val="cf01"/>
    <w:basedOn w:val="DefaultParagraphFont"/>
    <w:rsid w:val="00787C4F"/>
    <w:rPr>
      <w:rFonts w:ascii="Segoe UI" w:hAnsi="Segoe UI" w:cs="Segoe UI" w:hint="default"/>
      <w:sz w:val="18"/>
      <w:szCs w:val="18"/>
    </w:rPr>
  </w:style>
  <w:style w:type="character" w:customStyle="1" w:styleId="ui-provider">
    <w:name w:val="ui-provider"/>
    <w:basedOn w:val="DefaultParagraphFont"/>
    <w:rsid w:val="00AC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evaluation.org/document/detail/102" TargetMode="External"/><Relationship Id="rId18" Type="http://schemas.openxmlformats.org/officeDocument/2006/relationships/hyperlink" Target="https://unesdoc.unesco.org/ark:/48223/pf0000232304" TargetMode="External"/><Relationship Id="rId26" Type="http://schemas.openxmlformats.org/officeDocument/2006/relationships/hyperlink" Target="https://www.youtube.com/watch?v=OGmVrVoesi8&amp;t=13s" TargetMode="External"/><Relationship Id="rId3" Type="http://schemas.openxmlformats.org/officeDocument/2006/relationships/customXml" Target="../customXml/item3.xml"/><Relationship Id="rId21" Type="http://schemas.openxmlformats.org/officeDocument/2006/relationships/hyperlink" Target="https://unesdoc.unesco.org/ark:/48223/pf0000261648" TargetMode="External"/><Relationship Id="rId7" Type="http://schemas.openxmlformats.org/officeDocument/2006/relationships/webSettings" Target="webSettings.xml"/><Relationship Id="rId12" Type="http://schemas.openxmlformats.org/officeDocument/2006/relationships/hyperlink" Target="http://www.uneval.org/document/detail/1616" TargetMode="External"/><Relationship Id="rId17" Type="http://schemas.openxmlformats.org/officeDocument/2006/relationships/hyperlink" Target="https://unesdoc.unesco.org/ark:/48223/pf0000220226" TargetMode="External"/><Relationship Id="rId25" Type="http://schemas.openxmlformats.org/officeDocument/2006/relationships/hyperlink" Target="https://whc.unesco.org/en/guidelines/" TargetMode="External"/><Relationship Id="rId2" Type="http://schemas.openxmlformats.org/officeDocument/2006/relationships/customXml" Target="../customXml/item2.xml"/><Relationship Id="rId16" Type="http://schemas.openxmlformats.org/officeDocument/2006/relationships/hyperlink" Target="https://unesdoc.unesco.org/ark:/48223/pf0000101283" TargetMode="External"/><Relationship Id="rId20" Type="http://schemas.openxmlformats.org/officeDocument/2006/relationships/hyperlink" Target="https://unesdoc.unesco.org/ark:/48223/pf000024430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eval.org/document/detail/1914" TargetMode="External"/><Relationship Id="rId24" Type="http://schemas.openxmlformats.org/officeDocument/2006/relationships/hyperlink" Target="https://unesdoc.unesco.org/ark:/48223/pf0000378083?posInSet=4&amp;queryId=f4082765-2f1f-4710-a706-047db14472d1-draft-data-297" TargetMode="External"/><Relationship Id="rId5" Type="http://schemas.openxmlformats.org/officeDocument/2006/relationships/styles" Target="styles.xml"/><Relationship Id="rId15" Type="http://schemas.openxmlformats.org/officeDocument/2006/relationships/hyperlink" Target="mailto:melinamercouriprize@unesco.org" TargetMode="External"/><Relationship Id="rId23" Type="http://schemas.openxmlformats.org/officeDocument/2006/relationships/hyperlink" Target="https://unesdoc.unesco.org/ark:/48223/pf0000380868" TargetMode="External"/><Relationship Id="rId28" Type="http://schemas.openxmlformats.org/officeDocument/2006/relationships/header" Target="header1.xml"/><Relationship Id="rId10" Type="http://schemas.openxmlformats.org/officeDocument/2006/relationships/hyperlink" Target="https://unesdoc.unesco.org/ark:/48223/pf0000232304" TargetMode="External"/><Relationship Id="rId19" Type="http://schemas.openxmlformats.org/officeDocument/2006/relationships/hyperlink" Target="https://unesdoc.unesco.org/ark:/48223/pf000022786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evaluation.org/document/detail/3050" TargetMode="External"/><Relationship Id="rId22" Type="http://schemas.openxmlformats.org/officeDocument/2006/relationships/hyperlink" Target="https://unesdoc.unesco.org/ark:/48223/pf0000373473.locale=en" TargetMode="External"/><Relationship Id="rId27" Type="http://schemas.openxmlformats.org/officeDocument/2006/relationships/hyperlink" Target="https://www.youtube.com/watch?v=OGmVrVoesi8&amp;t=13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18" ma:contentTypeDescription="Create a new document." ma:contentTypeScope="" ma:versionID="473a45b7e4c0cb260026bb47451fdea6">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98f623e5f421fa68927db33ff633b77c"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6721f6-7bfd-4f3c-8124-2e148304ba45}"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lcf76f155ced4ddcb4097134ff3c332f xmlns="f8ef70f3-4e3d-42be-bd40-fbc1cacc1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60CB81-1D34-46F2-8D9D-A7ED1D406C2D}">
  <ds:schemaRefs>
    <ds:schemaRef ds:uri="http://schemas.microsoft.com/sharepoint/v3/contenttype/forms"/>
  </ds:schemaRefs>
</ds:datastoreItem>
</file>

<file path=customXml/itemProps2.xml><?xml version="1.0" encoding="utf-8"?>
<ds:datastoreItem xmlns:ds="http://schemas.openxmlformats.org/officeDocument/2006/customXml" ds:itemID="{C3067C77-7514-413D-A93F-1E72E66E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D43D5-798D-4ACF-BAD5-6EFDD8552C70}">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Martinis, Giacomo</dc:creator>
  <cp:keywords/>
  <dc:description/>
  <cp:lastModifiedBy>Liouliou, Maria</cp:lastModifiedBy>
  <cp:revision>3</cp:revision>
  <dcterms:created xsi:type="dcterms:W3CDTF">2023-11-23T16:52:00Z</dcterms:created>
  <dcterms:modified xsi:type="dcterms:W3CDTF">2023-11-23T16:55:00Z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