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DB" w:rsidRDefault="004D19DB" w:rsidP="004D19DB">
      <w:pPr>
        <w:jc w:val="center"/>
        <w:rPr>
          <w:b/>
          <w:lang w:val="ru-RU"/>
        </w:rPr>
      </w:pPr>
      <w:bookmarkStart w:id="0" w:name="_GoBack"/>
      <w:bookmarkEnd w:id="0"/>
    </w:p>
    <w:p w:rsidR="00383913" w:rsidRPr="00C33C0B" w:rsidRDefault="00383913" w:rsidP="00383913">
      <w:pPr>
        <w:rPr>
          <w:b/>
        </w:rPr>
      </w:pPr>
      <w:r>
        <w:rPr>
          <w:b/>
          <w:noProof/>
          <w:lang w:val="fr-FR" w:eastAsia="fr-FR"/>
        </w:rPr>
        <w:drawing>
          <wp:inline distT="0" distB="0" distL="0" distR="0" wp14:anchorId="101D2FCF">
            <wp:extent cx="2115185" cy="12496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902">
        <w:rPr>
          <w:b/>
          <w:noProof/>
        </w:rPr>
        <w:t xml:space="preserve">                                                      </w:t>
      </w:r>
      <w:r>
        <w:rPr>
          <w:b/>
          <w:noProof/>
          <w:lang w:val="fr-FR" w:eastAsia="fr-FR"/>
        </w:rPr>
        <w:drawing>
          <wp:inline distT="0" distB="0" distL="0" distR="0" wp14:anchorId="72F2A442">
            <wp:extent cx="1908175" cy="12496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2E6" w:rsidRPr="00C33C0B" w:rsidRDefault="001A12E6" w:rsidP="004D19DB">
      <w:pPr>
        <w:jc w:val="center"/>
        <w:rPr>
          <w:b/>
        </w:rPr>
      </w:pPr>
    </w:p>
    <w:p w:rsidR="00152A52" w:rsidRPr="00C33C0B" w:rsidRDefault="00152A52" w:rsidP="004D19DB">
      <w:pPr>
        <w:jc w:val="center"/>
        <w:rPr>
          <w:b/>
        </w:rPr>
      </w:pPr>
    </w:p>
    <w:p w:rsidR="001811B4" w:rsidRPr="001811B4" w:rsidRDefault="001811B4" w:rsidP="001811B4">
      <w:pPr>
        <w:jc w:val="center"/>
        <w:rPr>
          <w:b/>
          <w:bCs/>
        </w:rPr>
      </w:pPr>
      <w:r w:rsidRPr="001811B4">
        <w:rPr>
          <w:b/>
          <w:bCs/>
        </w:rPr>
        <w:t>Project</w:t>
      </w:r>
    </w:p>
    <w:p w:rsidR="001811B4" w:rsidRPr="001811B4" w:rsidRDefault="001811B4" w:rsidP="001811B4">
      <w:pPr>
        <w:jc w:val="center"/>
        <w:rPr>
          <w:b/>
          <w:bCs/>
        </w:rPr>
      </w:pPr>
      <w:r w:rsidRPr="001811B4">
        <w:rPr>
          <w:b/>
          <w:bCs/>
        </w:rPr>
        <w:t xml:space="preserve">UNESCO / </w:t>
      </w:r>
      <w:r w:rsidR="00D6015F" w:rsidRPr="00D6015F">
        <w:rPr>
          <w:b/>
          <w:bCs/>
          <w:iCs/>
        </w:rPr>
        <w:t>Japanese Funds-in-Trust Project</w:t>
      </w:r>
    </w:p>
    <w:p w:rsidR="001811B4" w:rsidRPr="001811B4" w:rsidRDefault="001811B4" w:rsidP="001811B4">
      <w:pPr>
        <w:jc w:val="center"/>
        <w:rPr>
          <w:b/>
          <w:bCs/>
        </w:rPr>
      </w:pPr>
      <w:r w:rsidRPr="001811B4">
        <w:rPr>
          <w:b/>
          <w:bCs/>
        </w:rPr>
        <w:t>"Supporting the Silk Roads in Central Asia"</w:t>
      </w:r>
    </w:p>
    <w:p w:rsidR="001811B4" w:rsidRPr="001811B4" w:rsidRDefault="001811B4" w:rsidP="001811B4">
      <w:pPr>
        <w:jc w:val="center"/>
        <w:rPr>
          <w:b/>
          <w:bCs/>
        </w:rPr>
      </w:pPr>
    </w:p>
    <w:p w:rsidR="001811B4" w:rsidRPr="001811B4" w:rsidRDefault="001811B4" w:rsidP="001811B4">
      <w:pPr>
        <w:jc w:val="center"/>
        <w:rPr>
          <w:b/>
          <w:bCs/>
        </w:rPr>
      </w:pPr>
      <w:r w:rsidRPr="001811B4">
        <w:rPr>
          <w:b/>
          <w:bCs/>
        </w:rPr>
        <w:t>Sub-Regional Workshop</w:t>
      </w:r>
    </w:p>
    <w:p w:rsidR="001811B4" w:rsidRPr="001811B4" w:rsidRDefault="004A3CF3" w:rsidP="001811B4">
      <w:pPr>
        <w:jc w:val="center"/>
        <w:rPr>
          <w:b/>
          <w:bCs/>
        </w:rPr>
      </w:pPr>
      <w:r>
        <w:rPr>
          <w:b/>
          <w:bCs/>
        </w:rPr>
        <w:t>Development of Management Strategies for Silk Roads Corridors</w:t>
      </w:r>
    </w:p>
    <w:p w:rsidR="001811B4" w:rsidRPr="001811B4" w:rsidRDefault="001811B4" w:rsidP="001811B4">
      <w:pPr>
        <w:jc w:val="center"/>
        <w:rPr>
          <w:b/>
          <w:bCs/>
        </w:rPr>
      </w:pPr>
      <w:r w:rsidRPr="001811B4">
        <w:rPr>
          <w:b/>
          <w:bCs/>
        </w:rPr>
        <w:t>3-4</w:t>
      </w:r>
      <w:r>
        <w:rPr>
          <w:b/>
          <w:bCs/>
        </w:rPr>
        <w:t xml:space="preserve"> </w:t>
      </w:r>
      <w:r w:rsidRPr="001811B4">
        <w:rPr>
          <w:b/>
          <w:bCs/>
        </w:rPr>
        <w:t>October 2018</w:t>
      </w:r>
    </w:p>
    <w:p w:rsidR="001811B4" w:rsidRPr="001811B4" w:rsidRDefault="001811B4" w:rsidP="001811B4">
      <w:pPr>
        <w:jc w:val="center"/>
        <w:rPr>
          <w:b/>
          <w:bCs/>
        </w:rPr>
      </w:pPr>
    </w:p>
    <w:p w:rsidR="001811B4" w:rsidRPr="001811B4" w:rsidRDefault="001811B4" w:rsidP="001811B4">
      <w:pPr>
        <w:jc w:val="center"/>
        <w:rPr>
          <w:b/>
          <w:bCs/>
        </w:rPr>
      </w:pPr>
      <w:r w:rsidRPr="001811B4">
        <w:rPr>
          <w:b/>
          <w:bCs/>
        </w:rPr>
        <w:t>Almaty, Kazakhstan</w:t>
      </w:r>
    </w:p>
    <w:p w:rsidR="001811B4" w:rsidRPr="001811B4" w:rsidRDefault="001811B4" w:rsidP="001811B4">
      <w:pPr>
        <w:jc w:val="center"/>
        <w:rPr>
          <w:b/>
          <w:bCs/>
        </w:rPr>
      </w:pPr>
    </w:p>
    <w:p w:rsidR="001811B4" w:rsidRDefault="00BD11DD" w:rsidP="001811B4">
      <w:pPr>
        <w:jc w:val="center"/>
        <w:rPr>
          <w:b/>
          <w:bCs/>
        </w:rPr>
      </w:pPr>
      <w:r>
        <w:rPr>
          <w:b/>
          <w:bCs/>
        </w:rPr>
        <w:t>Draft Agenda</w:t>
      </w:r>
    </w:p>
    <w:p w:rsidR="00BD11DD" w:rsidRPr="00BD11DD" w:rsidRDefault="00BD11DD" w:rsidP="001811B4">
      <w:pPr>
        <w:jc w:val="center"/>
        <w:rPr>
          <w:b/>
          <w:bCs/>
        </w:rPr>
      </w:pPr>
    </w:p>
    <w:p w:rsidR="004D19DB" w:rsidRPr="001811B4" w:rsidRDefault="001811B4" w:rsidP="001811B4">
      <w:pPr>
        <w:jc w:val="center"/>
      </w:pPr>
      <w:r w:rsidRPr="001811B4">
        <w:rPr>
          <w:b/>
          <w:bCs/>
        </w:rPr>
        <w:t>Venue: Hotel "KAZAKHSTAN", conference hall "Grand Palace"</w:t>
      </w:r>
    </w:p>
    <w:tbl>
      <w:tblPr>
        <w:tblW w:w="10080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20"/>
        <w:gridCol w:w="8460"/>
      </w:tblGrid>
      <w:tr w:rsidR="004D19DB" w:rsidRPr="001811B4" w:rsidTr="001A12E6">
        <w:trPr>
          <w:trHeight w:val="530"/>
        </w:trPr>
        <w:tc>
          <w:tcPr>
            <w:tcW w:w="1008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DEEAF6"/>
          </w:tcPr>
          <w:p w:rsidR="004D19DB" w:rsidRPr="001811B4" w:rsidRDefault="004D19DB" w:rsidP="004D19DB">
            <w:pPr>
              <w:rPr>
                <w:b/>
              </w:rPr>
            </w:pPr>
          </w:p>
          <w:p w:rsidR="001811B4" w:rsidRPr="001811B4" w:rsidRDefault="001811B4" w:rsidP="001811B4">
            <w:pPr>
              <w:jc w:val="center"/>
              <w:rPr>
                <w:b/>
              </w:rPr>
            </w:pPr>
            <w:r w:rsidRPr="001811B4">
              <w:rPr>
                <w:b/>
              </w:rPr>
              <w:t>Day 1</w:t>
            </w:r>
          </w:p>
          <w:p w:rsidR="001811B4" w:rsidRPr="001811B4" w:rsidRDefault="001811B4" w:rsidP="001811B4">
            <w:pPr>
              <w:jc w:val="center"/>
              <w:rPr>
                <w:b/>
              </w:rPr>
            </w:pPr>
            <w:r w:rsidRPr="001811B4">
              <w:rPr>
                <w:b/>
              </w:rPr>
              <w:t>3 October 2018</w:t>
            </w:r>
          </w:p>
          <w:p w:rsidR="001811B4" w:rsidRDefault="001811B4" w:rsidP="001811B4">
            <w:pPr>
              <w:rPr>
                <w:b/>
              </w:rPr>
            </w:pPr>
            <w:r w:rsidRPr="001811B4">
              <w:rPr>
                <w:b/>
              </w:rPr>
              <w:t>Objectives:</w:t>
            </w:r>
          </w:p>
          <w:p w:rsidR="001811B4" w:rsidRPr="001811B4" w:rsidRDefault="001811B4" w:rsidP="001811B4">
            <w:pPr>
              <w:pStyle w:val="ListParagraph"/>
              <w:numPr>
                <w:ilvl w:val="0"/>
                <w:numId w:val="26"/>
              </w:numPr>
            </w:pPr>
            <w:r w:rsidRPr="001811B4">
              <w:t xml:space="preserve">Discussing the management of World Heritage </w:t>
            </w:r>
            <w:r w:rsidR="009A5436">
              <w:t>Properties</w:t>
            </w:r>
            <w:r w:rsidRPr="001811B4">
              <w:t xml:space="preserve"> along the Silk Road.</w:t>
            </w:r>
          </w:p>
          <w:p w:rsidR="001811B4" w:rsidRPr="001811B4" w:rsidRDefault="001811B4" w:rsidP="001811B4">
            <w:pPr>
              <w:pStyle w:val="ListParagraph"/>
              <w:numPr>
                <w:ilvl w:val="0"/>
                <w:numId w:val="26"/>
              </w:numPr>
            </w:pPr>
            <w:r w:rsidRPr="001811B4">
              <w:t xml:space="preserve">Development </w:t>
            </w:r>
            <w:r w:rsidR="00200271">
              <w:t xml:space="preserve">of strategies for managing </w:t>
            </w:r>
            <w:r w:rsidRPr="001811B4">
              <w:t>the Silk Road</w:t>
            </w:r>
            <w:r w:rsidR="00200271" w:rsidRPr="00200271">
              <w:t xml:space="preserve"> Corridors</w:t>
            </w:r>
            <w:r w:rsidRPr="001811B4">
              <w:t>.</w:t>
            </w:r>
          </w:p>
          <w:p w:rsidR="001811B4" w:rsidRPr="001811B4" w:rsidRDefault="001811B4" w:rsidP="001811B4">
            <w:pPr>
              <w:jc w:val="center"/>
            </w:pPr>
          </w:p>
          <w:p w:rsidR="001811B4" w:rsidRPr="001811B4" w:rsidRDefault="001811B4" w:rsidP="001811B4">
            <w:pPr>
              <w:rPr>
                <w:b/>
              </w:rPr>
            </w:pPr>
            <w:r w:rsidRPr="001811B4">
              <w:rPr>
                <w:b/>
              </w:rPr>
              <w:t>Expected results:</w:t>
            </w:r>
          </w:p>
          <w:p w:rsidR="00D44921" w:rsidRDefault="00D44921" w:rsidP="009A5436">
            <w:pPr>
              <w:pStyle w:val="ListParagraph"/>
              <w:numPr>
                <w:ilvl w:val="0"/>
                <w:numId w:val="27"/>
              </w:numPr>
            </w:pPr>
            <w:r>
              <w:t>Progress in countries revi</w:t>
            </w:r>
            <w:r w:rsidR="00713D41">
              <w:t>e</w:t>
            </w:r>
            <w:r>
              <w:t>wed</w:t>
            </w:r>
          </w:p>
          <w:p w:rsidR="001811B4" w:rsidRPr="001811B4" w:rsidRDefault="00713D41" w:rsidP="009A5436">
            <w:pPr>
              <w:pStyle w:val="ListParagraph"/>
              <w:numPr>
                <w:ilvl w:val="0"/>
                <w:numId w:val="27"/>
              </w:numPr>
            </w:pPr>
            <w:r>
              <w:t xml:space="preserve">Draft </w:t>
            </w:r>
            <w:r w:rsidR="001811B4" w:rsidRPr="001811B4">
              <w:t>List of</w:t>
            </w:r>
            <w:r w:rsidR="00200271">
              <w:t xml:space="preserve"> country</w:t>
            </w:r>
            <w:r w:rsidR="001811B4" w:rsidRPr="001811B4">
              <w:t xml:space="preserve"> components for the </w:t>
            </w:r>
            <w:r>
              <w:t>Fergana-Syrdarya C</w:t>
            </w:r>
            <w:r w:rsidR="009A5436">
              <w:t>orridor</w:t>
            </w:r>
            <w:r w:rsidR="00200271">
              <w:t xml:space="preserve"> identified</w:t>
            </w:r>
            <w:r w:rsidR="001811B4" w:rsidRPr="001811B4">
              <w:t>.</w:t>
            </w:r>
          </w:p>
          <w:p w:rsidR="001811B4" w:rsidRPr="001811B4" w:rsidRDefault="001811B4" w:rsidP="009A5436">
            <w:pPr>
              <w:pStyle w:val="ListParagraph"/>
              <w:numPr>
                <w:ilvl w:val="0"/>
                <w:numId w:val="27"/>
              </w:numPr>
            </w:pPr>
            <w:r w:rsidRPr="001811B4">
              <w:t xml:space="preserve">Draft action plan and draft strategy for managing the </w:t>
            </w:r>
            <w:r w:rsidR="00200271" w:rsidRPr="00200271">
              <w:t>Silk Road Corridors</w:t>
            </w:r>
            <w:r w:rsidRPr="001811B4">
              <w:t>.</w:t>
            </w:r>
          </w:p>
          <w:p w:rsidR="001811B4" w:rsidRPr="001811B4" w:rsidRDefault="001811B4" w:rsidP="001811B4">
            <w:pPr>
              <w:jc w:val="center"/>
            </w:pPr>
            <w:r w:rsidRPr="001811B4">
              <w:t> </w:t>
            </w:r>
          </w:p>
          <w:p w:rsidR="001811B4" w:rsidRPr="001811B4" w:rsidRDefault="001811B4" w:rsidP="001811B4">
            <w:pPr>
              <w:jc w:val="center"/>
            </w:pPr>
          </w:p>
          <w:p w:rsidR="00F86747" w:rsidRPr="001811B4" w:rsidRDefault="001811B4" w:rsidP="001811B4">
            <w:pPr>
              <w:rPr>
                <w:bCs/>
              </w:rPr>
            </w:pPr>
            <w:r w:rsidRPr="009A5436">
              <w:rPr>
                <w:b/>
              </w:rPr>
              <w:t>Participating countries</w:t>
            </w:r>
            <w:r w:rsidRPr="001811B4">
              <w:t>: Kazakhstan, Kyrgyzstan, Tajikistan and Uzbekistan.</w:t>
            </w:r>
          </w:p>
          <w:p w:rsidR="00196CB1" w:rsidRPr="001811B4" w:rsidRDefault="00196CB1" w:rsidP="004D19DB">
            <w:pPr>
              <w:rPr>
                <w:b/>
              </w:rPr>
            </w:pPr>
          </w:p>
        </w:tc>
      </w:tr>
      <w:tr w:rsidR="004D19DB" w:rsidRPr="004D19DB" w:rsidTr="001A12E6">
        <w:trPr>
          <w:trHeight w:val="431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372C53" w:rsidP="004D19DB">
            <w:pPr>
              <w:rPr>
                <w:lang w:val="ru-RU"/>
              </w:rPr>
            </w:pPr>
            <w:r>
              <w:rPr>
                <w:lang w:val="ru-RU"/>
              </w:rPr>
              <w:t>9.0</w:t>
            </w:r>
            <w:r w:rsidR="004D19DB" w:rsidRPr="004D19DB">
              <w:rPr>
                <w:lang w:val="ru-RU"/>
              </w:rPr>
              <w:t>0-9.30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D19DB" w:rsidRPr="004D19DB" w:rsidRDefault="00EC500F" w:rsidP="004D19DB">
            <w:pPr>
              <w:rPr>
                <w:lang w:val="ru-RU"/>
              </w:rPr>
            </w:pPr>
            <w:r>
              <w:rPr>
                <w:lang w:val="ru-RU"/>
              </w:rPr>
              <w:t>Registration of participants</w:t>
            </w:r>
          </w:p>
        </w:tc>
      </w:tr>
      <w:tr w:rsidR="004D19DB" w:rsidRPr="00244772" w:rsidTr="00F81C81">
        <w:trPr>
          <w:trHeight w:val="620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4D19DB">
            <w:pPr>
              <w:rPr>
                <w:lang w:val="ru-RU"/>
              </w:rPr>
            </w:pPr>
            <w:r w:rsidRPr="004D19DB">
              <w:rPr>
                <w:lang w:val="ru-RU"/>
              </w:rPr>
              <w:t>9.30-9.45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A5436" w:rsidRPr="00394F98" w:rsidRDefault="009A5436" w:rsidP="009A5436">
            <w:pPr>
              <w:rPr>
                <w:b/>
              </w:rPr>
            </w:pPr>
            <w:r w:rsidRPr="00394F98">
              <w:rPr>
                <w:b/>
              </w:rPr>
              <w:t>Opening</w:t>
            </w:r>
          </w:p>
          <w:p w:rsidR="009A5436" w:rsidRPr="009A5436" w:rsidRDefault="00E85521" w:rsidP="009A5436">
            <w:r>
              <w:t xml:space="preserve">Welcome </w:t>
            </w:r>
            <w:r w:rsidR="009A5436" w:rsidRPr="009A5436">
              <w:t>speech:</w:t>
            </w:r>
          </w:p>
          <w:p w:rsidR="009A5436" w:rsidRDefault="007B4103" w:rsidP="009A5436">
            <w:pPr>
              <w:pStyle w:val="ListParagraph"/>
              <w:numPr>
                <w:ilvl w:val="0"/>
                <w:numId w:val="28"/>
              </w:numPr>
            </w:pPr>
            <w:r>
              <w:t xml:space="preserve">Ms </w:t>
            </w:r>
            <w:r w:rsidR="009A5436">
              <w:t>Krista Pi</w:t>
            </w:r>
            <w:r w:rsidR="009A5436" w:rsidRPr="009A5436">
              <w:t xml:space="preserve">kkat, Director of the UNESCO Almaty Cluster Office </w:t>
            </w:r>
          </w:p>
          <w:p w:rsidR="00065902" w:rsidRPr="009A5436" w:rsidRDefault="00065902" w:rsidP="00065902">
            <w:pPr>
              <w:pStyle w:val="ListParagraph"/>
            </w:pPr>
          </w:p>
          <w:p w:rsidR="009A5436" w:rsidRPr="009A5436" w:rsidRDefault="007B4103" w:rsidP="009A5436">
            <w:pPr>
              <w:pStyle w:val="ListParagraph"/>
              <w:numPr>
                <w:ilvl w:val="0"/>
                <w:numId w:val="28"/>
              </w:numPr>
            </w:pPr>
            <w:r>
              <w:t xml:space="preserve">Ms </w:t>
            </w:r>
            <w:r w:rsidR="009A5436" w:rsidRPr="009A5436">
              <w:t xml:space="preserve">Aktoty </w:t>
            </w:r>
            <w:r w:rsidR="00EC500F" w:rsidRPr="009A5436">
              <w:t>Raimkulova</w:t>
            </w:r>
            <w:r w:rsidR="009A5436" w:rsidRPr="009A5436">
              <w:t>, Vice Minister of Culture and Sports of the Republic of Kazakhstan</w:t>
            </w:r>
          </w:p>
          <w:p w:rsidR="00252415" w:rsidRPr="009A5436" w:rsidRDefault="00394F98" w:rsidP="00F81C81">
            <w:pPr>
              <w:pStyle w:val="ListParagraph"/>
              <w:numPr>
                <w:ilvl w:val="0"/>
                <w:numId w:val="28"/>
              </w:numPr>
            </w:pPr>
            <w:r>
              <w:t xml:space="preserve">Culture Attache, Embassy of Japan </w:t>
            </w:r>
          </w:p>
        </w:tc>
      </w:tr>
      <w:tr w:rsidR="004D19DB" w:rsidRPr="004D19DB" w:rsidTr="001A12E6">
        <w:trPr>
          <w:trHeight w:val="557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4D19DB">
            <w:pPr>
              <w:rPr>
                <w:lang w:val="ru-RU"/>
              </w:rPr>
            </w:pPr>
            <w:r w:rsidRPr="004D19DB">
              <w:rPr>
                <w:lang w:val="ru-RU"/>
              </w:rPr>
              <w:lastRenderedPageBreak/>
              <w:t>9.45-11.00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A5436" w:rsidRPr="009A5436" w:rsidRDefault="009A5436" w:rsidP="009A5436">
            <w:r w:rsidRPr="00272577">
              <w:rPr>
                <w:b/>
              </w:rPr>
              <w:t>Session 1:</w:t>
            </w:r>
            <w:r w:rsidRPr="009A5436">
              <w:t xml:space="preserve"> </w:t>
            </w:r>
            <w:r w:rsidRPr="009A5436">
              <w:rPr>
                <w:b/>
              </w:rPr>
              <w:t>Corridors of the Silk Road: Fergana-Syrdarya Corridor</w:t>
            </w:r>
          </w:p>
          <w:p w:rsidR="009A5436" w:rsidRPr="009A5436" w:rsidRDefault="009A5436" w:rsidP="009A5436"/>
          <w:p w:rsidR="009A5436" w:rsidRPr="009A5436" w:rsidRDefault="009A5436" w:rsidP="009A5436">
            <w:r>
              <w:t xml:space="preserve">Moderator: </w:t>
            </w:r>
            <w:r w:rsidR="007B4103" w:rsidRPr="007B4103">
              <w:t xml:space="preserve">Ms </w:t>
            </w:r>
            <w:r>
              <w:t>Krista Pi</w:t>
            </w:r>
            <w:r w:rsidRPr="009A5436">
              <w:t>kkat, Director of the UNESCO Almaty Cluster Office</w:t>
            </w:r>
          </w:p>
          <w:p w:rsidR="009A5436" w:rsidRPr="009A5436" w:rsidRDefault="009A5436" w:rsidP="009A5436"/>
          <w:p w:rsidR="009A5436" w:rsidRDefault="009A5436" w:rsidP="009A5436">
            <w:pPr>
              <w:pStyle w:val="ListParagraph"/>
              <w:numPr>
                <w:ilvl w:val="0"/>
                <w:numId w:val="29"/>
              </w:numPr>
            </w:pPr>
            <w:r w:rsidRPr="009A5436">
              <w:t>Objectives and expected results of the</w:t>
            </w:r>
            <w:r w:rsidR="00C33C0B">
              <w:t xml:space="preserve"> UNESCO/ JFIT project  and </w:t>
            </w:r>
            <w:r w:rsidRPr="009A5436">
              <w:t>sub-regional working meeting</w:t>
            </w:r>
            <w:r>
              <w:t xml:space="preserve">, </w:t>
            </w:r>
            <w:r w:rsidRPr="009A5436">
              <w:t>the UNESCO Almaty Cluster Office</w:t>
            </w:r>
            <w:r w:rsidR="00713D41">
              <w:t xml:space="preserve"> </w:t>
            </w:r>
          </w:p>
          <w:p w:rsidR="00C5582C" w:rsidRDefault="00C5582C" w:rsidP="00C5582C">
            <w:pPr>
              <w:pStyle w:val="ListParagraph"/>
            </w:pPr>
          </w:p>
          <w:p w:rsidR="002A4634" w:rsidRDefault="00F81C81" w:rsidP="009A5436">
            <w:pPr>
              <w:pStyle w:val="ListParagraph"/>
              <w:numPr>
                <w:ilvl w:val="0"/>
                <w:numId w:val="29"/>
              </w:numPr>
            </w:pPr>
            <w:r>
              <w:t xml:space="preserve">Review of the results of the </w:t>
            </w:r>
            <w:r w:rsidRPr="00F81C81">
              <w:rPr>
                <w:lang w:val="en"/>
              </w:rPr>
              <w:t>42</w:t>
            </w:r>
            <w:r>
              <w:rPr>
                <w:lang w:val="en"/>
              </w:rPr>
              <w:t>-</w:t>
            </w:r>
            <w:r w:rsidRPr="00F81C81">
              <w:rPr>
                <w:lang w:val="en"/>
              </w:rPr>
              <w:t>nd session of the World Heritage Committee</w:t>
            </w:r>
            <w:r w:rsidR="009A5436" w:rsidRPr="009A5436">
              <w:t>,</w:t>
            </w:r>
          </w:p>
          <w:p w:rsidR="009A5436" w:rsidRPr="009A5436" w:rsidRDefault="007B4103" w:rsidP="002A4634">
            <w:pPr>
              <w:pStyle w:val="ListParagraph"/>
            </w:pPr>
            <w:proofErr w:type="spellStart"/>
            <w:r>
              <w:t>Ms</w:t>
            </w:r>
            <w:proofErr w:type="spellEnd"/>
            <w:r>
              <w:t xml:space="preserve"> </w:t>
            </w:r>
            <w:proofErr w:type="spellStart"/>
            <w:r w:rsidR="009A5436" w:rsidRPr="009A5436">
              <w:t>Ainur</w:t>
            </w:r>
            <w:proofErr w:type="spellEnd"/>
            <w:r w:rsidR="009A5436" w:rsidRPr="009A5436">
              <w:t xml:space="preserve"> </w:t>
            </w:r>
            <w:proofErr w:type="spellStart"/>
            <w:r w:rsidR="009A5436" w:rsidRPr="009A5436">
              <w:t>Tentieva</w:t>
            </w:r>
            <w:proofErr w:type="spellEnd"/>
            <w:r w:rsidR="009A5436" w:rsidRPr="009A5436">
              <w:t>, Representative of the Kyrgyz Republic to the Intergovernmental Committee of the World Heritage</w:t>
            </w:r>
          </w:p>
          <w:p w:rsidR="009A5436" w:rsidRPr="009A5436" w:rsidRDefault="009A5436" w:rsidP="009A5436">
            <w:r w:rsidRPr="009A5436">
              <w:t> </w:t>
            </w:r>
          </w:p>
          <w:p w:rsidR="004D19DB" w:rsidRPr="00F81C81" w:rsidRDefault="00F81C81" w:rsidP="009A5436">
            <w:r>
              <w:rPr>
                <w:lang w:val="ru-RU"/>
              </w:rPr>
              <w:t>Discu</w:t>
            </w:r>
            <w:r>
              <w:t xml:space="preserve">ssions </w:t>
            </w:r>
          </w:p>
          <w:p w:rsidR="009A5436" w:rsidRPr="004D19DB" w:rsidRDefault="009A5436" w:rsidP="009A5436">
            <w:pPr>
              <w:rPr>
                <w:lang w:val="ru-RU"/>
              </w:rPr>
            </w:pPr>
          </w:p>
        </w:tc>
      </w:tr>
      <w:tr w:rsidR="004D19DB" w:rsidRPr="004D19DB" w:rsidTr="001A12E6">
        <w:trPr>
          <w:trHeight w:val="665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545F6D">
            <w:pPr>
              <w:rPr>
                <w:lang w:val="ru-RU"/>
              </w:rPr>
            </w:pPr>
            <w:r w:rsidRPr="004D19DB">
              <w:rPr>
                <w:lang w:val="ru-RU"/>
              </w:rPr>
              <w:t>11.00-11.</w:t>
            </w:r>
            <w:r w:rsidR="008E5A00">
              <w:rPr>
                <w:lang w:val="ru-RU"/>
              </w:rPr>
              <w:t>3</w:t>
            </w:r>
            <w:r w:rsidR="00545F6D">
              <w:rPr>
                <w:lang w:val="ru-RU"/>
              </w:rPr>
              <w:t>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D19DB" w:rsidRPr="00F81C81" w:rsidRDefault="009A5436" w:rsidP="004D19DB">
            <w:pPr>
              <w:rPr>
                <w:u w:val="single"/>
              </w:rPr>
            </w:pPr>
            <w:r w:rsidRPr="00F81C81">
              <w:t xml:space="preserve">Group photo and </w:t>
            </w:r>
            <w:r w:rsidR="00F81C81">
              <w:t>coffee-</w:t>
            </w:r>
            <w:r w:rsidRPr="00F81C81">
              <w:t>break</w:t>
            </w:r>
          </w:p>
        </w:tc>
      </w:tr>
      <w:tr w:rsidR="004D19DB" w:rsidRPr="00AB1093" w:rsidTr="001A12E6">
        <w:trPr>
          <w:trHeight w:val="710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8E5A00">
            <w:pPr>
              <w:rPr>
                <w:lang w:val="ru-RU"/>
              </w:rPr>
            </w:pPr>
            <w:r w:rsidRPr="004D19DB">
              <w:rPr>
                <w:lang w:val="ru-RU"/>
              </w:rPr>
              <w:t>11.</w:t>
            </w:r>
            <w:r w:rsidR="008E5A00">
              <w:rPr>
                <w:lang w:val="ru-RU"/>
              </w:rPr>
              <w:t>3</w:t>
            </w:r>
            <w:r w:rsidR="00545F6D">
              <w:rPr>
                <w:lang w:val="ru-RU"/>
              </w:rPr>
              <w:t>0</w:t>
            </w:r>
            <w:r w:rsidRPr="004D19DB">
              <w:rPr>
                <w:lang w:val="ru-RU"/>
              </w:rPr>
              <w:t>-13.00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A5436" w:rsidRPr="009A5436" w:rsidRDefault="009A5436" w:rsidP="009A5436">
            <w:r w:rsidRPr="00272577">
              <w:rPr>
                <w:b/>
              </w:rPr>
              <w:t>Session 2:</w:t>
            </w:r>
            <w:r w:rsidRPr="009A5436">
              <w:t xml:space="preserve"> </w:t>
            </w:r>
            <w:r w:rsidR="007B4103">
              <w:rPr>
                <w:b/>
              </w:rPr>
              <w:t xml:space="preserve">The </w:t>
            </w:r>
            <w:r w:rsidR="007B4103" w:rsidRPr="007B4103">
              <w:rPr>
                <w:b/>
              </w:rPr>
              <w:t xml:space="preserve">Silk Road </w:t>
            </w:r>
            <w:r w:rsidR="007B4103">
              <w:rPr>
                <w:b/>
              </w:rPr>
              <w:t>Corridors: Coordination, Management, Sustainable Tourism and Monitoring</w:t>
            </w:r>
          </w:p>
          <w:p w:rsidR="009A5436" w:rsidRPr="009A5436" w:rsidRDefault="009A5436" w:rsidP="009A5436"/>
          <w:p w:rsidR="009A5436" w:rsidRPr="009A5436" w:rsidRDefault="009A5436" w:rsidP="009A5436">
            <w:r w:rsidRPr="009A5436">
              <w:t xml:space="preserve">Moderator: </w:t>
            </w:r>
            <w:r w:rsidR="007B4103">
              <w:t xml:space="preserve">Ms </w:t>
            </w:r>
            <w:r w:rsidR="00EC500F" w:rsidRPr="009A5436">
              <w:t>Aktoty Raimkulova</w:t>
            </w:r>
            <w:r w:rsidRPr="009A5436">
              <w:t>, Vice Minister of Culture and Sports</w:t>
            </w:r>
          </w:p>
          <w:p w:rsidR="009A5436" w:rsidRPr="009A5436" w:rsidRDefault="009A5436" w:rsidP="009A5436"/>
          <w:p w:rsidR="009A5436" w:rsidRPr="009A5436" w:rsidRDefault="009A5436" w:rsidP="00EC500F">
            <w:pPr>
              <w:pStyle w:val="ListParagraph"/>
              <w:numPr>
                <w:ilvl w:val="0"/>
                <w:numId w:val="30"/>
              </w:numPr>
            </w:pPr>
            <w:r w:rsidRPr="009A5436">
              <w:t>Presentation on the results of the sub-regional working group on preparation of the serial transnational nomination of the World Heritage "Silk Road: Fergana-Syrdarya Corridor".</w:t>
            </w:r>
          </w:p>
          <w:p w:rsidR="009A5436" w:rsidRPr="009A5436" w:rsidRDefault="009A5436" w:rsidP="009A5436"/>
          <w:p w:rsidR="009A5436" w:rsidRPr="009A5436" w:rsidRDefault="009A5436" w:rsidP="00EC500F">
            <w:pPr>
              <w:pStyle w:val="ListParagraph"/>
              <w:numPr>
                <w:ilvl w:val="0"/>
                <w:numId w:val="30"/>
              </w:numPr>
            </w:pPr>
            <w:r w:rsidRPr="009A5436">
              <w:t>Progress on the nomination "Silk Road: Zaravshan Corridor - Punjakent-Samarkand-Poikent"</w:t>
            </w:r>
          </w:p>
          <w:p w:rsidR="009A5436" w:rsidRPr="009A5436" w:rsidRDefault="009A5436" w:rsidP="009A5436"/>
          <w:p w:rsidR="00EC500F" w:rsidRDefault="009A5436" w:rsidP="00EC500F">
            <w:pPr>
              <w:pStyle w:val="ListParagraph"/>
              <w:numPr>
                <w:ilvl w:val="0"/>
                <w:numId w:val="32"/>
              </w:numPr>
            </w:pPr>
            <w:r w:rsidRPr="009A5436">
              <w:t>Representative of Tajikistan</w:t>
            </w:r>
          </w:p>
          <w:p w:rsidR="009A5436" w:rsidRPr="009A5436" w:rsidRDefault="009A5436" w:rsidP="00EC500F">
            <w:pPr>
              <w:pStyle w:val="ListParagraph"/>
              <w:numPr>
                <w:ilvl w:val="0"/>
                <w:numId w:val="32"/>
              </w:numPr>
            </w:pPr>
            <w:r w:rsidRPr="009A5436">
              <w:t>Representative of Uzbekistan</w:t>
            </w:r>
          </w:p>
          <w:p w:rsidR="009A5436" w:rsidRPr="009A5436" w:rsidRDefault="009A5436" w:rsidP="009A5436"/>
          <w:p w:rsidR="00191395" w:rsidRDefault="009A5436" w:rsidP="009A5436">
            <w:r w:rsidRPr="00EC500F">
              <w:t>Questions and answers</w:t>
            </w:r>
          </w:p>
          <w:p w:rsidR="00EC500F" w:rsidRPr="00AB1093" w:rsidRDefault="00EC500F" w:rsidP="009A5436"/>
        </w:tc>
      </w:tr>
      <w:tr w:rsidR="004D19DB" w:rsidRPr="004D19DB" w:rsidTr="001A12E6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4D19DB">
            <w:pPr>
              <w:rPr>
                <w:lang w:val="ru-RU"/>
              </w:rPr>
            </w:pPr>
            <w:r w:rsidRPr="004D19DB">
              <w:rPr>
                <w:lang w:val="ru-RU"/>
              </w:rPr>
              <w:t>13.00-14.00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D19DB" w:rsidRPr="00EC500F" w:rsidRDefault="00EC500F" w:rsidP="004D19DB">
            <w:r>
              <w:t>Lunch</w:t>
            </w:r>
          </w:p>
        </w:tc>
      </w:tr>
      <w:tr w:rsidR="004D19DB" w:rsidRPr="004D19DB" w:rsidTr="001A12E6">
        <w:trPr>
          <w:trHeight w:val="476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4D19DB">
            <w:pPr>
              <w:rPr>
                <w:lang w:val="ru-RU"/>
              </w:rPr>
            </w:pPr>
            <w:r w:rsidRPr="004D19DB">
              <w:rPr>
                <w:lang w:val="ru-RU"/>
              </w:rPr>
              <w:t>14.00-15.30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B4103" w:rsidRPr="007B4103" w:rsidRDefault="00EC500F" w:rsidP="007B4103">
            <w:pPr>
              <w:rPr>
                <w:b/>
              </w:rPr>
            </w:pPr>
            <w:r w:rsidRPr="00272577">
              <w:rPr>
                <w:b/>
              </w:rPr>
              <w:t>Session 3:</w:t>
            </w:r>
            <w:r w:rsidRPr="00EC500F">
              <w:t xml:space="preserve"> </w:t>
            </w:r>
            <w:r w:rsidRPr="00EC500F">
              <w:rPr>
                <w:b/>
              </w:rPr>
              <w:t xml:space="preserve">Silk Road </w:t>
            </w:r>
            <w:r w:rsidR="007B4103">
              <w:rPr>
                <w:b/>
              </w:rPr>
              <w:t>C</w:t>
            </w:r>
            <w:r w:rsidRPr="00EC500F">
              <w:rPr>
                <w:b/>
              </w:rPr>
              <w:t xml:space="preserve">orridors: </w:t>
            </w:r>
            <w:r w:rsidR="007B4103">
              <w:rPr>
                <w:b/>
              </w:rPr>
              <w:t xml:space="preserve">Strategy Development - </w:t>
            </w:r>
            <w:r w:rsidR="007B4103" w:rsidRPr="007B4103">
              <w:rPr>
                <w:b/>
              </w:rPr>
              <w:t>Coordination, Management, Sustainable Tourism and Monitoring</w:t>
            </w:r>
          </w:p>
          <w:p w:rsidR="007B4103" w:rsidRDefault="007B4103" w:rsidP="00EC500F">
            <w:pPr>
              <w:rPr>
                <w:b/>
              </w:rPr>
            </w:pPr>
          </w:p>
          <w:p w:rsidR="00EC500F" w:rsidRDefault="00EC500F" w:rsidP="00EC500F">
            <w:r w:rsidRPr="00EC500F">
              <w:t xml:space="preserve">Moderator: </w:t>
            </w:r>
            <w:r w:rsidR="007B4103">
              <w:t xml:space="preserve"> Mr </w:t>
            </w:r>
            <w:r w:rsidRPr="00EC500F">
              <w:t>D</w:t>
            </w:r>
            <w:r w:rsidR="007B4103">
              <w:t>mitriy</w:t>
            </w:r>
            <w:r w:rsidRPr="00EC500F">
              <w:t xml:space="preserve"> Voyakin, Director, International Institute of Central Asian Studies</w:t>
            </w:r>
          </w:p>
          <w:p w:rsidR="007B4103" w:rsidRDefault="007B4103" w:rsidP="00EC500F"/>
          <w:p w:rsidR="007B4103" w:rsidRPr="00651677" w:rsidRDefault="007B4103" w:rsidP="00EC500F">
            <w:pPr>
              <w:rPr>
                <w:b/>
              </w:rPr>
            </w:pPr>
            <w:r w:rsidRPr="00651677">
              <w:rPr>
                <w:b/>
              </w:rPr>
              <w:t>Country presentations</w:t>
            </w:r>
          </w:p>
          <w:p w:rsidR="00EC500F" w:rsidRPr="00EC500F" w:rsidRDefault="00EC500F" w:rsidP="00EC500F"/>
          <w:p w:rsidR="007B4103" w:rsidRDefault="007B4103" w:rsidP="00EC500F">
            <w:pPr>
              <w:pStyle w:val="ListParagraph"/>
              <w:numPr>
                <w:ilvl w:val="0"/>
                <w:numId w:val="33"/>
              </w:numPr>
            </w:pPr>
            <w:r>
              <w:t>Uzbekistan</w:t>
            </w:r>
          </w:p>
          <w:p w:rsidR="007B4103" w:rsidRDefault="007B4103" w:rsidP="00EC500F">
            <w:pPr>
              <w:pStyle w:val="ListParagraph"/>
              <w:numPr>
                <w:ilvl w:val="0"/>
                <w:numId w:val="33"/>
              </w:numPr>
            </w:pPr>
            <w:r>
              <w:t xml:space="preserve">Tajikistan </w:t>
            </w:r>
          </w:p>
          <w:p w:rsidR="007B4103" w:rsidRDefault="007B4103" w:rsidP="00EC500F">
            <w:pPr>
              <w:pStyle w:val="ListParagraph"/>
              <w:numPr>
                <w:ilvl w:val="0"/>
                <w:numId w:val="33"/>
              </w:numPr>
            </w:pPr>
            <w:r>
              <w:t xml:space="preserve">Kyrgyzstan </w:t>
            </w:r>
          </w:p>
          <w:p w:rsidR="007B4103" w:rsidRDefault="007B4103" w:rsidP="00EC500F">
            <w:pPr>
              <w:pStyle w:val="ListParagraph"/>
              <w:numPr>
                <w:ilvl w:val="0"/>
                <w:numId w:val="33"/>
              </w:numPr>
            </w:pPr>
            <w:r>
              <w:t>Kazakhstan</w:t>
            </w:r>
          </w:p>
          <w:p w:rsidR="007B4103" w:rsidRDefault="007B4103" w:rsidP="007B4103">
            <w:pPr>
              <w:pStyle w:val="ListParagraph"/>
            </w:pPr>
          </w:p>
          <w:p w:rsidR="00EC500F" w:rsidRPr="00D42D39" w:rsidRDefault="00EC500F" w:rsidP="00651677"/>
        </w:tc>
      </w:tr>
      <w:tr w:rsidR="004D19DB" w:rsidRPr="004D19DB" w:rsidTr="001A12E6">
        <w:trPr>
          <w:trHeight w:val="440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EC500F" w:rsidRDefault="004D19DB" w:rsidP="004D19DB">
            <w:r w:rsidRPr="00EC500F">
              <w:lastRenderedPageBreak/>
              <w:t>15</w:t>
            </w:r>
            <w:r w:rsidRPr="004D19DB">
              <w:t>.</w:t>
            </w:r>
            <w:r w:rsidRPr="00EC500F">
              <w:t>3</w:t>
            </w:r>
            <w:r w:rsidRPr="004D19DB">
              <w:t>0-1</w:t>
            </w:r>
            <w:r w:rsidRPr="00EC500F">
              <w:t>5</w:t>
            </w:r>
            <w:r w:rsidRPr="004D19DB">
              <w:t>.</w:t>
            </w:r>
            <w:r w:rsidRPr="00EC500F">
              <w:t>45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D19DB" w:rsidRPr="00EC500F" w:rsidRDefault="00EC500F" w:rsidP="004D19DB">
            <w:r w:rsidRPr="00EC500F">
              <w:t>Coffee break</w:t>
            </w:r>
          </w:p>
        </w:tc>
      </w:tr>
      <w:tr w:rsidR="004D19DB" w:rsidRPr="00185826" w:rsidTr="001A12E6">
        <w:trPr>
          <w:trHeight w:val="494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EC500F" w:rsidRDefault="004D19DB" w:rsidP="004D19DB">
            <w:r w:rsidRPr="004D19DB">
              <w:t>1</w:t>
            </w:r>
            <w:r w:rsidRPr="00EC500F">
              <w:t>5</w:t>
            </w:r>
            <w:r w:rsidRPr="004D19DB">
              <w:t>.</w:t>
            </w:r>
            <w:r w:rsidRPr="00EC500F">
              <w:t>45-18.00</w:t>
            </w:r>
          </w:p>
          <w:p w:rsidR="00244772" w:rsidRPr="00EC500F" w:rsidRDefault="00244772" w:rsidP="004D19DB"/>
          <w:p w:rsidR="00244772" w:rsidRPr="00EC500F" w:rsidRDefault="00244772" w:rsidP="004D19DB"/>
          <w:p w:rsidR="00244772" w:rsidRPr="00EC500F" w:rsidRDefault="00244772" w:rsidP="004D19DB"/>
          <w:p w:rsidR="004D19DB" w:rsidRPr="00EC500F" w:rsidRDefault="004D19DB" w:rsidP="004D19DB"/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B4103" w:rsidRPr="00651677" w:rsidRDefault="00EC500F" w:rsidP="00651677">
            <w:pPr>
              <w:rPr>
                <w:b/>
              </w:rPr>
            </w:pPr>
            <w:r w:rsidRPr="00272577">
              <w:rPr>
                <w:b/>
              </w:rPr>
              <w:t xml:space="preserve">Session 4: </w:t>
            </w:r>
            <w:r w:rsidR="007B4103" w:rsidRPr="00651677">
              <w:rPr>
                <w:b/>
              </w:rPr>
              <w:t>Implementing the recommendations of the World Heritage Committee on the World Cultural Heritage site "The Silk Road: Chang'an - Tien Shan Corridor"</w:t>
            </w:r>
          </w:p>
          <w:p w:rsidR="00651677" w:rsidRDefault="00651677" w:rsidP="00651677">
            <w:pPr>
              <w:rPr>
                <w:b/>
              </w:rPr>
            </w:pPr>
          </w:p>
          <w:p w:rsidR="0038720C" w:rsidRPr="0038720C" w:rsidRDefault="0038720C" w:rsidP="00651677">
            <w:r w:rsidRPr="0038720C">
              <w:t xml:space="preserve">Moderator:  </w:t>
            </w:r>
            <w:r>
              <w:t xml:space="preserve">Mr </w:t>
            </w:r>
            <w:proofErr w:type="spellStart"/>
            <w:r w:rsidRPr="0038720C">
              <w:t>Alisher</w:t>
            </w:r>
            <w:proofErr w:type="spellEnd"/>
            <w:r w:rsidRPr="0038720C">
              <w:t xml:space="preserve"> </w:t>
            </w:r>
            <w:proofErr w:type="spellStart"/>
            <w:r w:rsidRPr="0038720C">
              <w:t>Yarkulov</w:t>
            </w:r>
            <w:proofErr w:type="spellEnd"/>
            <w:r>
              <w:t xml:space="preserve">, </w:t>
            </w:r>
            <w:r w:rsidRPr="0038720C">
              <w:t>Ministry of Culture of the Republic of Uzbekistan</w:t>
            </w:r>
          </w:p>
          <w:p w:rsidR="0038720C" w:rsidRPr="00651677" w:rsidRDefault="0038720C" w:rsidP="00651677">
            <w:pPr>
              <w:rPr>
                <w:b/>
              </w:rPr>
            </w:pPr>
          </w:p>
          <w:p w:rsidR="00651677" w:rsidRDefault="008508F0" w:rsidP="0035122E">
            <w:pPr>
              <w:pStyle w:val="ListParagraph"/>
              <w:numPr>
                <w:ilvl w:val="0"/>
                <w:numId w:val="38"/>
              </w:numPr>
            </w:pPr>
            <w:r>
              <w:t xml:space="preserve">Implementation of Recommendations of the World Heritage Committee and </w:t>
            </w:r>
            <w:r w:rsidRPr="008508F0">
              <w:t xml:space="preserve">2016 Reactive Monitoring mission to the </w:t>
            </w:r>
            <w:proofErr w:type="spellStart"/>
            <w:r>
              <w:t>Talgar</w:t>
            </w:r>
            <w:proofErr w:type="spellEnd"/>
            <w:r>
              <w:t xml:space="preserve"> </w:t>
            </w:r>
            <w:r w:rsidRPr="008508F0">
              <w:t>component site of the</w:t>
            </w:r>
            <w:r>
              <w:t xml:space="preserve"> serial property in Kazakhstan</w:t>
            </w:r>
            <w:r w:rsidR="00651677" w:rsidRPr="00651677">
              <w:t xml:space="preserve">, </w:t>
            </w:r>
            <w:proofErr w:type="spellStart"/>
            <w:r w:rsidR="00651677" w:rsidRPr="00651677">
              <w:t>Ms</w:t>
            </w:r>
            <w:proofErr w:type="spellEnd"/>
            <w:r w:rsidR="00651677" w:rsidRPr="00651677">
              <w:t xml:space="preserve"> </w:t>
            </w:r>
            <w:proofErr w:type="spellStart"/>
            <w:r w:rsidR="00651677" w:rsidRPr="00651677">
              <w:t>Gulmira</w:t>
            </w:r>
            <w:proofErr w:type="spellEnd"/>
            <w:r w:rsidR="00651677" w:rsidRPr="00651677">
              <w:t xml:space="preserve"> </w:t>
            </w:r>
            <w:proofErr w:type="spellStart"/>
            <w:r w:rsidR="00651677" w:rsidRPr="00651677">
              <w:t>Mukhtarova</w:t>
            </w:r>
            <w:proofErr w:type="spellEnd"/>
            <w:r w:rsidR="00651677" w:rsidRPr="00651677">
              <w:t>, Director of the State Historical and Cultural Museum-Reserve "Issyk"</w:t>
            </w:r>
          </w:p>
          <w:p w:rsidR="008508F0" w:rsidRDefault="008508F0" w:rsidP="008508F0">
            <w:pPr>
              <w:pStyle w:val="ListParagraph"/>
            </w:pPr>
          </w:p>
          <w:p w:rsidR="00F81C81" w:rsidRDefault="008508F0" w:rsidP="00651677">
            <w:pPr>
              <w:pStyle w:val="ListParagraph"/>
              <w:numPr>
                <w:ilvl w:val="0"/>
                <w:numId w:val="38"/>
              </w:numPr>
            </w:pPr>
            <w:r>
              <w:t>“</w:t>
            </w:r>
            <w:r w:rsidR="006350D1">
              <w:rPr>
                <w:lang w:val="en"/>
              </w:rPr>
              <w:t xml:space="preserve">Mausoleum of Khoja Ahmed </w:t>
            </w:r>
            <w:proofErr w:type="spellStart"/>
            <w:r w:rsidR="006350D1">
              <w:rPr>
                <w:lang w:val="en"/>
              </w:rPr>
              <w:t>Yasawi</w:t>
            </w:r>
            <w:proofErr w:type="spellEnd"/>
            <w:r w:rsidR="006350D1">
              <w:t xml:space="preserve">: </w:t>
            </w:r>
            <w:proofErr w:type="spellStart"/>
            <w:r w:rsidR="006350D1">
              <w:t>Recend</w:t>
            </w:r>
            <w:proofErr w:type="spellEnd"/>
            <w:r w:rsidR="006350D1">
              <w:t xml:space="preserve"> Development”, Mr. </w:t>
            </w:r>
            <w:proofErr w:type="spellStart"/>
            <w:r w:rsidR="006350D1">
              <w:t>Nurbolat</w:t>
            </w:r>
            <w:proofErr w:type="spellEnd"/>
            <w:r w:rsidR="006350D1">
              <w:t xml:space="preserve"> </w:t>
            </w:r>
            <w:proofErr w:type="spellStart"/>
            <w:r w:rsidR="006350D1">
              <w:t>Akhmetjanov</w:t>
            </w:r>
            <w:proofErr w:type="spellEnd"/>
            <w:r w:rsidR="006350D1">
              <w:t xml:space="preserve">, Director, </w:t>
            </w:r>
            <w:r w:rsidR="006350D1" w:rsidRPr="00651677">
              <w:t xml:space="preserve">Museum-Reserve </w:t>
            </w:r>
            <w:r w:rsidR="006350D1">
              <w:t>“</w:t>
            </w:r>
            <w:proofErr w:type="spellStart"/>
            <w:r w:rsidR="006350D1">
              <w:t>Azret</w:t>
            </w:r>
            <w:proofErr w:type="spellEnd"/>
            <w:r w:rsidR="006350D1">
              <w:t xml:space="preserve"> Sultan”</w:t>
            </w:r>
            <w:r>
              <w:t xml:space="preserve"> </w:t>
            </w:r>
          </w:p>
          <w:p w:rsidR="00D91509" w:rsidRDefault="00D91509" w:rsidP="00D91509">
            <w:pPr>
              <w:pStyle w:val="ListParagraph"/>
            </w:pPr>
          </w:p>
          <w:p w:rsidR="00D91509" w:rsidRDefault="00D91509" w:rsidP="00651677">
            <w:pPr>
              <w:pStyle w:val="ListParagraph"/>
              <w:numPr>
                <w:ilvl w:val="0"/>
                <w:numId w:val="38"/>
              </w:numPr>
            </w:pPr>
            <w:r>
              <w:t xml:space="preserve">Eight site components of the </w:t>
            </w:r>
            <w:r w:rsidRPr="00D91509">
              <w:t xml:space="preserve">"The Silk Road: </w:t>
            </w:r>
            <w:proofErr w:type="spellStart"/>
            <w:r w:rsidRPr="00D91509">
              <w:t>Chang'an</w:t>
            </w:r>
            <w:proofErr w:type="spellEnd"/>
            <w:r w:rsidRPr="00D91509">
              <w:t xml:space="preserve"> - Tien Shan Corridor"</w:t>
            </w:r>
            <w:r>
              <w:t xml:space="preserve">, </w:t>
            </w:r>
          </w:p>
          <w:p w:rsidR="00D91509" w:rsidRDefault="00D91509" w:rsidP="00D91509">
            <w:pPr>
              <w:pStyle w:val="ListParagraph"/>
            </w:pPr>
            <w:proofErr w:type="spellStart"/>
            <w:r>
              <w:t>Ms</w:t>
            </w:r>
            <w:proofErr w:type="spellEnd"/>
            <w:r>
              <w:t xml:space="preserve"> </w:t>
            </w:r>
            <w:proofErr w:type="spellStart"/>
            <w:r>
              <w:t>Lyazzat</w:t>
            </w:r>
            <w:proofErr w:type="spellEnd"/>
            <w:r>
              <w:t xml:space="preserve"> </w:t>
            </w:r>
            <w:proofErr w:type="spellStart"/>
            <w:r>
              <w:t>Beisenbayeva</w:t>
            </w:r>
            <w:proofErr w:type="spellEnd"/>
            <w:r>
              <w:t xml:space="preserve">, </w:t>
            </w:r>
            <w:proofErr w:type="spellStart"/>
            <w:r>
              <w:t>KazakhRestoration</w:t>
            </w:r>
            <w:proofErr w:type="spellEnd"/>
            <w:r>
              <w:t xml:space="preserve"> Institute</w:t>
            </w:r>
          </w:p>
          <w:p w:rsidR="009970D0" w:rsidRDefault="009970D0" w:rsidP="009970D0">
            <w:pPr>
              <w:pStyle w:val="ListParagraph"/>
            </w:pPr>
          </w:p>
          <w:p w:rsidR="00651677" w:rsidRPr="00651677" w:rsidRDefault="00651677" w:rsidP="00651677"/>
          <w:p w:rsidR="00EC500F" w:rsidRDefault="00651677" w:rsidP="00651677">
            <w:r>
              <w:t xml:space="preserve">Discussions </w:t>
            </w:r>
          </w:p>
          <w:p w:rsidR="00651677" w:rsidRPr="00651677" w:rsidRDefault="00651677" w:rsidP="00651677"/>
        </w:tc>
      </w:tr>
      <w:tr w:rsidR="0088052E" w:rsidRPr="0088052E" w:rsidTr="001A12E6">
        <w:trPr>
          <w:trHeight w:val="494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8052E" w:rsidRPr="006350D1" w:rsidRDefault="0088052E" w:rsidP="004D19DB">
            <w:r w:rsidRPr="006350D1">
              <w:t>18.30 – 20.00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8052E" w:rsidRPr="00EC500F" w:rsidRDefault="00EC500F" w:rsidP="002A4634">
            <w:r w:rsidRPr="00EC500F">
              <w:t xml:space="preserve">Official </w:t>
            </w:r>
            <w:r w:rsidR="00714828">
              <w:t xml:space="preserve">welcome </w:t>
            </w:r>
            <w:r>
              <w:t xml:space="preserve">diner </w:t>
            </w:r>
          </w:p>
        </w:tc>
      </w:tr>
      <w:tr w:rsidR="004D19DB" w:rsidRPr="001A12E6" w:rsidTr="001A12E6">
        <w:trPr>
          <w:trHeight w:val="530"/>
        </w:trPr>
        <w:tc>
          <w:tcPr>
            <w:tcW w:w="1008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DEEAF6"/>
          </w:tcPr>
          <w:p w:rsidR="004D19DB" w:rsidRPr="00EC500F" w:rsidRDefault="004D19DB" w:rsidP="004D19DB">
            <w:pPr>
              <w:rPr>
                <w:b/>
              </w:rPr>
            </w:pPr>
          </w:p>
          <w:p w:rsidR="00EC500F" w:rsidRPr="006350D1" w:rsidRDefault="00EC500F" w:rsidP="00EC500F">
            <w:pPr>
              <w:jc w:val="center"/>
              <w:rPr>
                <w:b/>
              </w:rPr>
            </w:pPr>
            <w:r w:rsidRPr="006350D1">
              <w:rPr>
                <w:b/>
              </w:rPr>
              <w:t>Day 2</w:t>
            </w:r>
          </w:p>
          <w:p w:rsidR="00EC500F" w:rsidRPr="006350D1" w:rsidRDefault="00EC500F" w:rsidP="00EC500F">
            <w:pPr>
              <w:jc w:val="center"/>
              <w:rPr>
                <w:b/>
              </w:rPr>
            </w:pPr>
          </w:p>
          <w:p w:rsidR="00196CB1" w:rsidRPr="001A12E6" w:rsidRDefault="00EC500F" w:rsidP="00EC500F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6350D1">
              <w:rPr>
                <w:b/>
              </w:rPr>
              <w:t>October 2</w:t>
            </w:r>
            <w:r w:rsidRPr="00EC500F">
              <w:rPr>
                <w:b/>
                <w:lang w:val="ru-RU"/>
              </w:rPr>
              <w:t>018</w:t>
            </w:r>
          </w:p>
        </w:tc>
      </w:tr>
      <w:tr w:rsidR="004D19DB" w:rsidRPr="004D19DB" w:rsidTr="001A12E6">
        <w:trPr>
          <w:trHeight w:val="431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651677" w:rsidP="00651677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  <w:r>
              <w:t>00</w:t>
            </w:r>
            <w:r w:rsidR="004D19DB" w:rsidRPr="004D19DB">
              <w:rPr>
                <w:lang w:val="ru-RU"/>
              </w:rPr>
              <w:t>-9.</w:t>
            </w:r>
            <w:r>
              <w:t>20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D19DB" w:rsidRPr="004D19DB" w:rsidRDefault="00EC500F" w:rsidP="004D19DB">
            <w:pPr>
              <w:rPr>
                <w:lang w:val="ru-RU"/>
              </w:rPr>
            </w:pPr>
            <w:r>
              <w:rPr>
                <w:lang w:val="ru-RU"/>
              </w:rPr>
              <w:t>Registration of participants</w:t>
            </w:r>
          </w:p>
        </w:tc>
      </w:tr>
      <w:tr w:rsidR="004D19DB" w:rsidRPr="0088525B" w:rsidTr="001A12E6">
        <w:trPr>
          <w:trHeight w:val="1183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651677" w:rsidP="00733D25">
            <w:pPr>
              <w:rPr>
                <w:lang w:val="ru-RU"/>
              </w:rPr>
            </w:pPr>
            <w:r>
              <w:rPr>
                <w:lang w:val="ru-RU"/>
              </w:rPr>
              <w:t>9.2</w:t>
            </w:r>
            <w:r w:rsidR="004D19DB" w:rsidRPr="004D19DB">
              <w:rPr>
                <w:lang w:val="ru-RU"/>
              </w:rPr>
              <w:t>0-</w:t>
            </w:r>
            <w:r w:rsidR="00733D25">
              <w:rPr>
                <w:lang w:val="ru-RU"/>
              </w:rPr>
              <w:t>11.00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51677" w:rsidRPr="00651677" w:rsidRDefault="00EC500F" w:rsidP="00651677">
            <w:pPr>
              <w:rPr>
                <w:b/>
              </w:rPr>
            </w:pPr>
            <w:r w:rsidRPr="00272577">
              <w:rPr>
                <w:b/>
              </w:rPr>
              <w:t xml:space="preserve">Session 5: </w:t>
            </w:r>
            <w:r w:rsidR="00651677" w:rsidRPr="00651677">
              <w:rPr>
                <w:b/>
              </w:rPr>
              <w:t>Silk Road Corridors: International Cooperation</w:t>
            </w:r>
          </w:p>
          <w:p w:rsidR="00651677" w:rsidRPr="00651677" w:rsidRDefault="00651677" w:rsidP="00651677">
            <w:pPr>
              <w:rPr>
                <w:b/>
              </w:rPr>
            </w:pPr>
          </w:p>
          <w:p w:rsidR="00651677" w:rsidRPr="00651677" w:rsidRDefault="00651677" w:rsidP="00651677">
            <w:r w:rsidRPr="00651677">
              <w:t>Moderator: Ms Zevar Davlatzada, Vice-Minister of Culture of the Republic of Tajikistan</w:t>
            </w:r>
          </w:p>
          <w:p w:rsidR="00651677" w:rsidRPr="00651677" w:rsidRDefault="00651677" w:rsidP="00651677"/>
          <w:p w:rsidR="00651677" w:rsidRDefault="00651677" w:rsidP="00651677">
            <w:pPr>
              <w:numPr>
                <w:ilvl w:val="0"/>
                <w:numId w:val="34"/>
              </w:numPr>
            </w:pPr>
            <w:r>
              <w:t xml:space="preserve">Mr </w:t>
            </w:r>
            <w:r w:rsidRPr="00651677">
              <w:t>Li Er Wu</w:t>
            </w:r>
            <w:r>
              <w:t>,</w:t>
            </w:r>
            <w:r w:rsidRPr="00651677">
              <w:t xml:space="preserve"> ICOMOS International Conservation Center in Xi'an</w:t>
            </w:r>
            <w:r w:rsidR="0034586E">
              <w:t xml:space="preserve"> </w:t>
            </w:r>
          </w:p>
          <w:p w:rsidR="00B42B36" w:rsidRPr="00651677" w:rsidRDefault="00B42B36" w:rsidP="00B42B36">
            <w:pPr>
              <w:ind w:left="720"/>
            </w:pPr>
          </w:p>
          <w:p w:rsidR="00651677" w:rsidRDefault="00651677" w:rsidP="00651677">
            <w:pPr>
              <w:numPr>
                <w:ilvl w:val="0"/>
                <w:numId w:val="34"/>
              </w:numPr>
            </w:pPr>
            <w:r>
              <w:t xml:space="preserve">Mr Dmitry Voyakin, </w:t>
            </w:r>
            <w:r w:rsidRPr="00651677">
              <w:t>International Institute for Central Asian Studies (IICAS)</w:t>
            </w:r>
          </w:p>
          <w:p w:rsidR="00B42B36" w:rsidRDefault="00B42B36" w:rsidP="00B42B36">
            <w:pPr>
              <w:pStyle w:val="ListParagraph"/>
            </w:pPr>
          </w:p>
          <w:p w:rsidR="00651677" w:rsidRPr="00651677" w:rsidRDefault="00063BD0" w:rsidP="00651677">
            <w:pPr>
              <w:numPr>
                <w:ilvl w:val="0"/>
                <w:numId w:val="34"/>
              </w:numPr>
            </w:pPr>
            <w:r>
              <w:t xml:space="preserve">Mr </w:t>
            </w:r>
            <w:r w:rsidR="009F1571">
              <w:t xml:space="preserve">Karl </w:t>
            </w:r>
            <w:proofErr w:type="spellStart"/>
            <w:r w:rsidR="00651677" w:rsidRPr="00651677">
              <w:t>Baypakov</w:t>
            </w:r>
            <w:proofErr w:type="spellEnd"/>
            <w:r w:rsidR="00651677" w:rsidRPr="00651677">
              <w:t xml:space="preserve">, </w:t>
            </w:r>
            <w:r w:rsidR="00651677">
              <w:t>Vision on Stra</w:t>
            </w:r>
            <w:r w:rsidR="00907780">
              <w:t>te</w:t>
            </w:r>
            <w:r w:rsidR="00651677">
              <w:t>gic Management</w:t>
            </w:r>
            <w:r w:rsidR="00907780">
              <w:t xml:space="preserve"> of World Heritage Properties, </w:t>
            </w:r>
            <w:r w:rsidR="00651677" w:rsidRPr="00651677">
              <w:t xml:space="preserve">  Chairman of the National Committee of World Heritage of the Republic of Kazakhstan</w:t>
            </w:r>
          </w:p>
          <w:p w:rsidR="00651677" w:rsidRDefault="00651677" w:rsidP="00EC500F">
            <w:pPr>
              <w:rPr>
                <w:b/>
              </w:rPr>
            </w:pPr>
          </w:p>
          <w:p w:rsidR="00651677" w:rsidRPr="00B42B36" w:rsidRDefault="00B42B36" w:rsidP="00EC500F">
            <w:r w:rsidRPr="00B42B36">
              <w:t>Discussions</w:t>
            </w:r>
          </w:p>
          <w:p w:rsidR="0088525B" w:rsidRPr="0088525B" w:rsidRDefault="0088525B" w:rsidP="0088525B">
            <w:pPr>
              <w:ind w:left="1080"/>
              <w:rPr>
                <w:lang w:val="ru-RU"/>
              </w:rPr>
            </w:pPr>
          </w:p>
          <w:p w:rsidR="004D19DB" w:rsidRPr="004D19DB" w:rsidRDefault="004D19DB" w:rsidP="00191395">
            <w:pPr>
              <w:ind w:left="1080"/>
              <w:rPr>
                <w:lang w:val="ru-RU"/>
              </w:rPr>
            </w:pPr>
          </w:p>
        </w:tc>
      </w:tr>
      <w:tr w:rsidR="004D19DB" w:rsidRPr="004D19DB" w:rsidTr="001A12E6">
        <w:trPr>
          <w:trHeight w:val="557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733D25">
            <w:pPr>
              <w:rPr>
                <w:lang w:val="ru-RU"/>
              </w:rPr>
            </w:pPr>
            <w:r w:rsidRPr="004D19DB">
              <w:rPr>
                <w:lang w:val="ru-RU"/>
              </w:rPr>
              <w:t>11.00</w:t>
            </w:r>
            <w:r w:rsidR="00733D25">
              <w:rPr>
                <w:lang w:val="ru-RU"/>
              </w:rPr>
              <w:t>- 13.00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42B36" w:rsidRPr="00B42B36" w:rsidRDefault="00EC500F" w:rsidP="00B42B36">
            <w:r w:rsidRPr="00EC500F">
              <w:t>Session</w:t>
            </w:r>
            <w:r w:rsidR="00B42B36">
              <w:t xml:space="preserve"> 6</w:t>
            </w:r>
            <w:r w:rsidRPr="00EC500F">
              <w:t>:</w:t>
            </w:r>
            <w:r w:rsidR="00B42B36" w:rsidRPr="00B42B36">
              <w:rPr>
                <w:b/>
              </w:rPr>
              <w:t xml:space="preserve"> Tourism Development at World Heritage Sites</w:t>
            </w:r>
          </w:p>
          <w:p w:rsidR="00B42B36" w:rsidRDefault="00B42B36" w:rsidP="00B42B36"/>
          <w:p w:rsidR="00B42B36" w:rsidRDefault="00B42B36" w:rsidP="00B42B36">
            <w:r w:rsidRPr="00B42B36">
              <w:t xml:space="preserve">Moderator: </w:t>
            </w:r>
            <w:r w:rsidR="0038720C" w:rsidRPr="0038720C">
              <w:t xml:space="preserve">Mr Li </w:t>
            </w:r>
            <w:proofErr w:type="spellStart"/>
            <w:r w:rsidR="0038720C" w:rsidRPr="0038720C">
              <w:t>Er</w:t>
            </w:r>
            <w:proofErr w:type="spellEnd"/>
            <w:r w:rsidR="0038720C" w:rsidRPr="0038720C">
              <w:t xml:space="preserve"> Wu, ICOMOS International Conservation Center in Xi'an</w:t>
            </w:r>
          </w:p>
          <w:p w:rsidR="0038720C" w:rsidRPr="00B42B36" w:rsidRDefault="0038720C" w:rsidP="00B42B36"/>
          <w:p w:rsidR="00B42B36" w:rsidRDefault="006350D1" w:rsidP="00B42B36">
            <w:pPr>
              <w:numPr>
                <w:ilvl w:val="0"/>
                <w:numId w:val="35"/>
              </w:numPr>
            </w:pPr>
            <w:r>
              <w:t>Program “Sacred</w:t>
            </w:r>
            <w:r w:rsidR="00B42B36" w:rsidRPr="00B42B36">
              <w:t xml:space="preserve"> Geography</w:t>
            </w:r>
            <w:r w:rsidR="00B42B36">
              <w:t>:</w:t>
            </w:r>
            <w:r w:rsidR="00B42B36" w:rsidRPr="00B42B36">
              <w:t xml:space="preserve"> Experiences and Initiatives</w:t>
            </w:r>
            <w:r>
              <w:t xml:space="preserve">”, Mr </w:t>
            </w:r>
            <w:proofErr w:type="spellStart"/>
            <w:r w:rsidRPr="006350D1">
              <w:rPr>
                <w:rFonts w:cs="Arial"/>
                <w:color w:val="000000"/>
                <w:shd w:val="clear" w:color="auto" w:fill="FFFFFF"/>
              </w:rPr>
              <w:t>Berik</w:t>
            </w:r>
            <w:proofErr w:type="spellEnd"/>
            <w:r w:rsidRPr="006350D1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350D1">
              <w:rPr>
                <w:rFonts w:cs="Arial"/>
                <w:color w:val="000000"/>
                <w:shd w:val="clear" w:color="auto" w:fill="FFFFFF"/>
              </w:rPr>
              <w:t>Abd</w:t>
            </w:r>
            <w:r>
              <w:rPr>
                <w:rFonts w:cs="Arial"/>
                <w:color w:val="000000"/>
                <w:shd w:val="clear" w:color="auto" w:fill="FFFFFF"/>
              </w:rPr>
              <w:t>i</w:t>
            </w:r>
            <w:r w:rsidRPr="006350D1">
              <w:rPr>
                <w:rFonts w:cs="Arial"/>
                <w:color w:val="000000"/>
                <w:shd w:val="clear" w:color="auto" w:fill="FFFFFF"/>
              </w:rPr>
              <w:t>galiuly</w:t>
            </w:r>
            <w:proofErr w:type="spellEnd"/>
            <w:r>
              <w:rPr>
                <w:rFonts w:cs="Arial"/>
                <w:color w:val="000000"/>
                <w:shd w:val="clear" w:color="auto" w:fill="FFFFFF"/>
              </w:rPr>
              <w:t xml:space="preserve">, </w:t>
            </w:r>
            <w:r w:rsidRPr="006350D1">
              <w:rPr>
                <w:rFonts w:cs="Arial"/>
                <w:color w:val="000000"/>
                <w:shd w:val="clear" w:color="auto" w:fill="FFFFFF"/>
              </w:rPr>
              <w:t>Head of the Scientific-Research Center "Sacred Kazakhstan"</w:t>
            </w:r>
          </w:p>
          <w:p w:rsidR="00B42B36" w:rsidRPr="00B42B36" w:rsidRDefault="00B42B36" w:rsidP="00B42B36">
            <w:pPr>
              <w:ind w:left="720"/>
            </w:pPr>
          </w:p>
          <w:p w:rsidR="00B42B36" w:rsidRDefault="006350D1" w:rsidP="00B42B36">
            <w:pPr>
              <w:numPr>
                <w:ilvl w:val="0"/>
                <w:numId w:val="35"/>
              </w:numPr>
            </w:pPr>
            <w:proofErr w:type="spellStart"/>
            <w:r>
              <w:t>Programme</w:t>
            </w:r>
            <w:proofErr w:type="spellEnd"/>
            <w:r>
              <w:t xml:space="preserve"> “</w:t>
            </w:r>
            <w:proofErr w:type="spellStart"/>
            <w:r w:rsidR="00B42B36" w:rsidRPr="00B42B36">
              <w:t>Ru</w:t>
            </w:r>
            <w:r w:rsidR="00B42B36">
              <w:t>k</w:t>
            </w:r>
            <w:r w:rsidR="00B42B36" w:rsidRPr="00B42B36">
              <w:t>hani</w:t>
            </w:r>
            <w:proofErr w:type="spellEnd"/>
            <w:r w:rsidR="00B42B36" w:rsidRPr="00B42B36">
              <w:t xml:space="preserve"> </w:t>
            </w:r>
            <w:proofErr w:type="spellStart"/>
            <w:r w:rsidR="00B42B36" w:rsidRPr="00B42B36">
              <w:t>Zhangyr</w:t>
            </w:r>
            <w:r w:rsidR="00B42B36">
              <w:t>u</w:t>
            </w:r>
            <w:proofErr w:type="spellEnd"/>
            <w:r w:rsidR="00B42B36">
              <w:t>: Experiences and Initiatives</w:t>
            </w:r>
            <w:r>
              <w:t xml:space="preserve">”, 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r w:rsidRPr="006350D1">
              <w:t xml:space="preserve">Gulnara </w:t>
            </w:r>
            <w:proofErr w:type="spellStart"/>
            <w:r w:rsidRPr="006350D1">
              <w:t>Konyrova</w:t>
            </w:r>
            <w:proofErr w:type="spellEnd"/>
            <w:r>
              <w:t>,</w:t>
            </w:r>
            <w:r w:rsidRPr="006350D1">
              <w:rPr>
                <w:rFonts w:asciiTheme="minorHAnsi" w:hAnsiTheme="minorHAnsi" w:cs="Arial"/>
                <w:color w:val="000000"/>
                <w:shd w:val="clear" w:color="auto" w:fill="FFFFFF"/>
                <w:lang w:bidi="th-TH"/>
              </w:rPr>
              <w:t xml:space="preserve"> </w:t>
            </w:r>
            <w:r w:rsidRPr="006350D1">
              <w:t xml:space="preserve">Head of the </w:t>
            </w:r>
            <w:r>
              <w:t>“</w:t>
            </w:r>
            <w:proofErr w:type="spellStart"/>
            <w:r w:rsidRPr="006350D1">
              <w:t>Ru</w:t>
            </w:r>
            <w:r w:rsidR="009F1571">
              <w:t>k</w:t>
            </w:r>
            <w:r w:rsidRPr="006350D1">
              <w:t>hani</w:t>
            </w:r>
            <w:proofErr w:type="spellEnd"/>
            <w:r w:rsidRPr="006350D1">
              <w:t xml:space="preserve"> </w:t>
            </w:r>
            <w:proofErr w:type="spellStart"/>
            <w:r w:rsidRPr="006350D1">
              <w:t>Zhangyru</w:t>
            </w:r>
            <w:proofErr w:type="spellEnd"/>
            <w:r w:rsidRPr="006350D1">
              <w:t xml:space="preserve">” </w:t>
            </w:r>
            <w:r>
              <w:t xml:space="preserve">Almaty Office </w:t>
            </w:r>
          </w:p>
          <w:p w:rsidR="00B42B36" w:rsidRDefault="00B42B36" w:rsidP="00B42B36">
            <w:pPr>
              <w:pStyle w:val="ListParagraph"/>
            </w:pPr>
          </w:p>
          <w:p w:rsidR="00B42B36" w:rsidRPr="00B42B36" w:rsidRDefault="00B42B36" w:rsidP="00B42B36">
            <w:pPr>
              <w:numPr>
                <w:ilvl w:val="0"/>
                <w:numId w:val="35"/>
              </w:numPr>
            </w:pPr>
            <w:r w:rsidRPr="00B42B36">
              <w:t>Tourism</w:t>
            </w:r>
            <w:r>
              <w:t xml:space="preserve"> </w:t>
            </w:r>
            <w:r w:rsidRPr="00B42B36">
              <w:t xml:space="preserve">Development at </w:t>
            </w:r>
            <w:proofErr w:type="spellStart"/>
            <w:r w:rsidRPr="00B42B36">
              <w:t>Tamgaly</w:t>
            </w:r>
            <w:proofErr w:type="spellEnd"/>
            <w:r>
              <w:t>:</w:t>
            </w:r>
            <w:r w:rsidRPr="00B42B36">
              <w:t xml:space="preserve"> Experiences and Initiatives</w:t>
            </w:r>
            <w:r w:rsidR="009F1571">
              <w:t xml:space="preserve">, Mr </w:t>
            </w:r>
            <w:proofErr w:type="spellStart"/>
            <w:r w:rsidR="009F1571">
              <w:t>Abai</w:t>
            </w:r>
            <w:proofErr w:type="spellEnd"/>
            <w:r w:rsidR="009F1571">
              <w:t xml:space="preserve"> </w:t>
            </w:r>
            <w:proofErr w:type="spellStart"/>
            <w:r w:rsidR="009F1571">
              <w:t>Saduakasuly</w:t>
            </w:r>
            <w:proofErr w:type="spellEnd"/>
            <w:r w:rsidR="009F1571">
              <w:t xml:space="preserve">, Director, </w:t>
            </w:r>
            <w:r w:rsidR="009F1571" w:rsidRPr="009F1571">
              <w:t>Museum-Reserve</w:t>
            </w:r>
            <w:r w:rsidR="009F1571">
              <w:t xml:space="preserve"> “</w:t>
            </w:r>
            <w:proofErr w:type="spellStart"/>
            <w:r w:rsidR="009F1571">
              <w:t>Tanbaly</w:t>
            </w:r>
            <w:proofErr w:type="spellEnd"/>
            <w:r w:rsidR="009F1571">
              <w:t>”</w:t>
            </w:r>
          </w:p>
          <w:p w:rsidR="00B42B36" w:rsidRPr="00B42B36" w:rsidRDefault="00B42B36" w:rsidP="00B42B36"/>
          <w:p w:rsidR="004D19DB" w:rsidRDefault="009F1571" w:rsidP="009F1571">
            <w:r>
              <w:t>Discussions</w:t>
            </w:r>
          </w:p>
          <w:p w:rsidR="009F1571" w:rsidRPr="009F1571" w:rsidRDefault="009F1571" w:rsidP="009F1571"/>
        </w:tc>
      </w:tr>
      <w:tr w:rsidR="004D19DB" w:rsidRPr="004D19DB" w:rsidTr="001A12E6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4D19DB">
            <w:pPr>
              <w:rPr>
                <w:lang w:val="ru-RU"/>
              </w:rPr>
            </w:pPr>
            <w:r w:rsidRPr="004D19DB">
              <w:rPr>
                <w:lang w:val="ru-RU"/>
              </w:rPr>
              <w:lastRenderedPageBreak/>
              <w:t>13.00-14.00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D19DB" w:rsidRPr="00EC500F" w:rsidRDefault="00EC500F" w:rsidP="004D19DB">
            <w:r>
              <w:t>Lunch</w:t>
            </w:r>
          </w:p>
        </w:tc>
      </w:tr>
      <w:tr w:rsidR="004D19DB" w:rsidRPr="004D19DB" w:rsidTr="001A12E6">
        <w:trPr>
          <w:trHeight w:val="476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4D19DB">
            <w:pPr>
              <w:rPr>
                <w:lang w:val="ru-RU"/>
              </w:rPr>
            </w:pPr>
            <w:r w:rsidRPr="004D19DB">
              <w:rPr>
                <w:lang w:val="ru-RU"/>
              </w:rPr>
              <w:t>14.00-15.30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EC500F" w:rsidRPr="00B42B36" w:rsidRDefault="00EC500F" w:rsidP="00EC500F">
            <w:pPr>
              <w:rPr>
                <w:b/>
              </w:rPr>
            </w:pPr>
            <w:r w:rsidRPr="00B42B36">
              <w:rPr>
                <w:b/>
              </w:rPr>
              <w:t>Session</w:t>
            </w:r>
            <w:r w:rsidR="00B42B36" w:rsidRPr="00B42B36">
              <w:rPr>
                <w:b/>
              </w:rPr>
              <w:t xml:space="preserve"> 7</w:t>
            </w:r>
            <w:r w:rsidRPr="00B42B36">
              <w:rPr>
                <w:b/>
              </w:rPr>
              <w:t>:</w:t>
            </w:r>
            <w:r w:rsidR="00B42B36">
              <w:rPr>
                <w:b/>
              </w:rPr>
              <w:t xml:space="preserve"> Overall Management of Silk Road Corridors and World Heritage Properties</w:t>
            </w:r>
          </w:p>
          <w:p w:rsidR="004D19DB" w:rsidRPr="00B42B36" w:rsidRDefault="004D19DB" w:rsidP="004D19DB">
            <w:pPr>
              <w:rPr>
                <w:b/>
              </w:rPr>
            </w:pPr>
          </w:p>
          <w:p w:rsidR="002A4634" w:rsidRPr="002A4634" w:rsidRDefault="00B42B36" w:rsidP="002A4634">
            <w:r w:rsidRPr="00B42B36">
              <w:t>Moderator:</w:t>
            </w:r>
            <w:r w:rsidR="002A4634">
              <w:t xml:space="preserve"> </w:t>
            </w:r>
            <w:proofErr w:type="spellStart"/>
            <w:r w:rsidR="002A4634" w:rsidRPr="002A4634">
              <w:t>Ms</w:t>
            </w:r>
            <w:proofErr w:type="spellEnd"/>
            <w:r w:rsidR="002A4634" w:rsidRPr="002A4634">
              <w:t xml:space="preserve"> </w:t>
            </w:r>
            <w:proofErr w:type="spellStart"/>
            <w:r w:rsidR="002A4634" w:rsidRPr="002A4634">
              <w:t>Ainur</w:t>
            </w:r>
            <w:proofErr w:type="spellEnd"/>
            <w:r w:rsidR="002A4634" w:rsidRPr="002A4634">
              <w:t xml:space="preserve"> </w:t>
            </w:r>
            <w:proofErr w:type="spellStart"/>
            <w:r w:rsidR="002A4634" w:rsidRPr="002A4634">
              <w:t>Tentieva</w:t>
            </w:r>
            <w:proofErr w:type="spellEnd"/>
            <w:r w:rsidR="002A4634" w:rsidRPr="002A4634">
              <w:t>, Representative of the Kyrgyz Republic to the Intergovernmental Committee of the World Heritage</w:t>
            </w:r>
          </w:p>
          <w:p w:rsidR="00063BD0" w:rsidRPr="00B42B36" w:rsidRDefault="00063BD0" w:rsidP="00B42B36"/>
          <w:p w:rsidR="009273E0" w:rsidRDefault="00B42B36" w:rsidP="004D19DB">
            <w:r>
              <w:t>Discussions</w:t>
            </w:r>
          </w:p>
          <w:p w:rsidR="00B42B36" w:rsidRDefault="00B42B36" w:rsidP="00B42B36">
            <w:pPr>
              <w:pStyle w:val="ListParagraph"/>
              <w:numPr>
                <w:ilvl w:val="0"/>
                <w:numId w:val="39"/>
              </w:numPr>
            </w:pPr>
            <w:r>
              <w:t xml:space="preserve">Allocation of state </w:t>
            </w:r>
            <w:r w:rsidRPr="00B42B36">
              <w:t>financial support to World Heritage Properties</w:t>
            </w:r>
          </w:p>
          <w:p w:rsidR="00655B88" w:rsidRDefault="00655B88" w:rsidP="00655B88">
            <w:pPr>
              <w:pStyle w:val="ListParagraph"/>
            </w:pPr>
          </w:p>
          <w:p w:rsidR="00B42B36" w:rsidRDefault="00B42B36" w:rsidP="00B42B36">
            <w:pPr>
              <w:pStyle w:val="ListParagraph"/>
              <w:numPr>
                <w:ilvl w:val="0"/>
                <w:numId w:val="39"/>
              </w:numPr>
            </w:pPr>
            <w:r>
              <w:t>Strengthening of centralized coordination by Ministry of Culture, authorized entity,  at central, oblast and local levels amongst / with all related organisations and bodies</w:t>
            </w:r>
          </w:p>
          <w:p w:rsidR="00655B88" w:rsidRDefault="00655B88" w:rsidP="00655B88">
            <w:pPr>
              <w:pStyle w:val="ListParagraph"/>
            </w:pPr>
          </w:p>
          <w:p w:rsidR="00063BD0" w:rsidRDefault="00063BD0" w:rsidP="00B42B36">
            <w:pPr>
              <w:pStyle w:val="ListParagraph"/>
              <w:numPr>
                <w:ilvl w:val="0"/>
                <w:numId w:val="39"/>
              </w:numPr>
            </w:pPr>
            <w:r>
              <w:t xml:space="preserve">Awareness raising and capacity development </w:t>
            </w:r>
            <w:r w:rsidRPr="00063BD0">
              <w:t>at central, oblast and local levels amongst / with all related organisations and bodies</w:t>
            </w:r>
            <w:r>
              <w:t xml:space="preserve"> on requirements of the 1972 Convention and Operational Guidelines</w:t>
            </w:r>
          </w:p>
          <w:p w:rsidR="00063BD0" w:rsidRPr="00B42B36" w:rsidRDefault="00063BD0" w:rsidP="00063BD0">
            <w:pPr>
              <w:pStyle w:val="ListParagraph"/>
            </w:pPr>
          </w:p>
          <w:p w:rsidR="009273E0" w:rsidRPr="00C33C0B" w:rsidRDefault="009273E0" w:rsidP="00655B88"/>
        </w:tc>
      </w:tr>
      <w:tr w:rsidR="004D19DB" w:rsidRPr="004D19DB" w:rsidTr="001A12E6">
        <w:trPr>
          <w:trHeight w:val="440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4D19DB">
            <w:pPr>
              <w:rPr>
                <w:lang w:val="ru-RU"/>
              </w:rPr>
            </w:pPr>
            <w:r w:rsidRPr="004D19DB">
              <w:rPr>
                <w:lang w:val="ru-RU"/>
              </w:rPr>
              <w:t>15</w:t>
            </w:r>
            <w:r w:rsidRPr="004D19DB">
              <w:t>.</w:t>
            </w:r>
            <w:r w:rsidRPr="004D19DB">
              <w:rPr>
                <w:lang w:val="ru-RU"/>
              </w:rPr>
              <w:t>3</w:t>
            </w:r>
            <w:r w:rsidRPr="004D19DB">
              <w:t>0-1</w:t>
            </w:r>
            <w:r w:rsidRPr="004D19DB">
              <w:rPr>
                <w:lang w:val="ru-RU"/>
              </w:rPr>
              <w:t>5</w:t>
            </w:r>
            <w:r w:rsidRPr="004D19DB">
              <w:t>.</w:t>
            </w:r>
            <w:r w:rsidRPr="004D19DB">
              <w:rPr>
                <w:lang w:val="ru-RU"/>
              </w:rPr>
              <w:t>45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D19DB" w:rsidRPr="004D19DB" w:rsidRDefault="00EC500F" w:rsidP="004D19DB">
            <w:pPr>
              <w:rPr>
                <w:lang w:val="ru-RU"/>
              </w:rPr>
            </w:pPr>
            <w:r w:rsidRPr="00EC500F">
              <w:t>Coffee break</w:t>
            </w:r>
          </w:p>
        </w:tc>
      </w:tr>
      <w:tr w:rsidR="004D19DB" w:rsidRPr="004D19DB" w:rsidTr="001A12E6">
        <w:trPr>
          <w:trHeight w:val="494"/>
        </w:trPr>
        <w:tc>
          <w:tcPr>
            <w:tcW w:w="16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D19DB" w:rsidRPr="004D19DB" w:rsidRDefault="004D19DB" w:rsidP="004D19DB">
            <w:pPr>
              <w:rPr>
                <w:lang w:val="ru-RU"/>
              </w:rPr>
            </w:pPr>
            <w:r w:rsidRPr="004D19DB">
              <w:t>1</w:t>
            </w:r>
            <w:r w:rsidRPr="004D19DB">
              <w:rPr>
                <w:lang w:val="ru-RU"/>
              </w:rPr>
              <w:t>5</w:t>
            </w:r>
            <w:r w:rsidRPr="004D19DB">
              <w:t>.</w:t>
            </w:r>
            <w:r w:rsidRPr="004D19DB">
              <w:rPr>
                <w:lang w:val="ru-RU"/>
              </w:rPr>
              <w:t>45-18.00</w:t>
            </w:r>
          </w:p>
          <w:p w:rsidR="004D19DB" w:rsidRPr="004D19DB" w:rsidRDefault="004D19DB" w:rsidP="004D19DB">
            <w:pPr>
              <w:rPr>
                <w:lang w:val="ru-RU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EC500F" w:rsidRPr="00063BD0" w:rsidRDefault="00EC500F" w:rsidP="00EC500F">
            <w:pPr>
              <w:rPr>
                <w:b/>
              </w:rPr>
            </w:pPr>
            <w:r w:rsidRPr="00063BD0">
              <w:rPr>
                <w:b/>
              </w:rPr>
              <w:t>Session</w:t>
            </w:r>
            <w:r w:rsidR="00063BD0" w:rsidRPr="00063BD0">
              <w:rPr>
                <w:b/>
              </w:rPr>
              <w:t xml:space="preserve"> 8</w:t>
            </w:r>
            <w:r w:rsidRPr="00063BD0">
              <w:rPr>
                <w:b/>
              </w:rPr>
              <w:t>:</w:t>
            </w:r>
            <w:r w:rsidR="00063BD0" w:rsidRPr="00063BD0">
              <w:rPr>
                <w:b/>
              </w:rPr>
              <w:t xml:space="preserve"> Summary and closing</w:t>
            </w:r>
          </w:p>
          <w:p w:rsidR="004D19DB" w:rsidRDefault="004D19DB" w:rsidP="004D19DB"/>
          <w:p w:rsidR="00063BD0" w:rsidRPr="00063BD0" w:rsidRDefault="00063BD0" w:rsidP="00063BD0">
            <w:r w:rsidRPr="00063BD0">
              <w:t>Summarizing</w:t>
            </w:r>
            <w:r>
              <w:t xml:space="preserve"> the results</w:t>
            </w:r>
            <w:r w:rsidRPr="00063BD0">
              <w:t xml:space="preserve">: </w:t>
            </w:r>
          </w:p>
          <w:p w:rsidR="00063BD0" w:rsidRPr="00EC500F" w:rsidRDefault="00063BD0" w:rsidP="004D19DB"/>
          <w:p w:rsidR="00EC500F" w:rsidRPr="00EC500F" w:rsidRDefault="00063BD0" w:rsidP="00EC500F">
            <w:r>
              <w:t>Closing</w:t>
            </w:r>
            <w:r w:rsidR="00EC500F">
              <w:t>:</w:t>
            </w:r>
          </w:p>
          <w:p w:rsidR="00EC500F" w:rsidRDefault="00EC500F" w:rsidP="00EC500F">
            <w:pPr>
              <w:pStyle w:val="ListParagraph"/>
              <w:numPr>
                <w:ilvl w:val="0"/>
                <w:numId w:val="36"/>
              </w:numPr>
            </w:pPr>
            <w:r w:rsidRPr="00EC500F">
              <w:t>Representatives of country delegations</w:t>
            </w:r>
          </w:p>
          <w:p w:rsidR="00867A95" w:rsidRDefault="00867A95" w:rsidP="00867A95">
            <w:pPr>
              <w:pStyle w:val="ListParagraph"/>
            </w:pPr>
          </w:p>
          <w:p w:rsidR="00063BD0" w:rsidRPr="00EC500F" w:rsidRDefault="00063BD0" w:rsidP="00EC500F">
            <w:pPr>
              <w:pStyle w:val="ListParagraph"/>
              <w:numPr>
                <w:ilvl w:val="0"/>
                <w:numId w:val="36"/>
              </w:numPr>
            </w:pPr>
            <w:r w:rsidRPr="00063BD0">
              <w:t>UNESCO Almaty Cluster Office</w:t>
            </w:r>
          </w:p>
          <w:p w:rsidR="004D19DB" w:rsidRPr="00EC500F" w:rsidRDefault="004D19DB" w:rsidP="00EC500F">
            <w:pPr>
              <w:rPr>
                <w:u w:val="single"/>
              </w:rPr>
            </w:pPr>
          </w:p>
        </w:tc>
      </w:tr>
    </w:tbl>
    <w:p w:rsidR="004D19DB" w:rsidRPr="00EC500F" w:rsidRDefault="004D19DB" w:rsidP="00F764FB"/>
    <w:p w:rsidR="004D19DB" w:rsidRPr="00EC500F" w:rsidRDefault="004D19DB" w:rsidP="00F764FB"/>
    <w:sectPr w:rsidR="004D19DB" w:rsidRPr="00EC500F" w:rsidSect="00252415"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5D"/>
    <w:multiLevelType w:val="hybridMultilevel"/>
    <w:tmpl w:val="F0AC82EC"/>
    <w:lvl w:ilvl="0" w:tplc="4CFEF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16779"/>
    <w:multiLevelType w:val="hybridMultilevel"/>
    <w:tmpl w:val="AD98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105"/>
    <w:multiLevelType w:val="hybridMultilevel"/>
    <w:tmpl w:val="7D0A4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739B"/>
    <w:multiLevelType w:val="multilevel"/>
    <w:tmpl w:val="447CD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8837CA"/>
    <w:multiLevelType w:val="hybridMultilevel"/>
    <w:tmpl w:val="46045E9E"/>
    <w:lvl w:ilvl="0" w:tplc="A906E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35C17"/>
    <w:multiLevelType w:val="hybridMultilevel"/>
    <w:tmpl w:val="5186D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F34"/>
    <w:multiLevelType w:val="hybridMultilevel"/>
    <w:tmpl w:val="26FE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243"/>
    <w:multiLevelType w:val="hybridMultilevel"/>
    <w:tmpl w:val="BEEE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22A9"/>
    <w:multiLevelType w:val="hybridMultilevel"/>
    <w:tmpl w:val="F7C8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0F1D"/>
    <w:multiLevelType w:val="hybridMultilevel"/>
    <w:tmpl w:val="E0E6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6E02"/>
    <w:multiLevelType w:val="hybridMultilevel"/>
    <w:tmpl w:val="30EE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C1C9E"/>
    <w:multiLevelType w:val="hybridMultilevel"/>
    <w:tmpl w:val="11925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8551C"/>
    <w:multiLevelType w:val="hybridMultilevel"/>
    <w:tmpl w:val="CBA64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113EF"/>
    <w:multiLevelType w:val="hybridMultilevel"/>
    <w:tmpl w:val="CA525E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D3650"/>
    <w:multiLevelType w:val="hybridMultilevel"/>
    <w:tmpl w:val="0C743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70301"/>
    <w:multiLevelType w:val="hybridMultilevel"/>
    <w:tmpl w:val="B710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E581B"/>
    <w:multiLevelType w:val="hybridMultilevel"/>
    <w:tmpl w:val="7CEA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04262"/>
    <w:multiLevelType w:val="hybridMultilevel"/>
    <w:tmpl w:val="C834F0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607379"/>
    <w:multiLevelType w:val="hybridMultilevel"/>
    <w:tmpl w:val="78DE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97522"/>
    <w:multiLevelType w:val="hybridMultilevel"/>
    <w:tmpl w:val="F022F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61F62"/>
    <w:multiLevelType w:val="hybridMultilevel"/>
    <w:tmpl w:val="632AB4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E7A7FD3"/>
    <w:multiLevelType w:val="hybridMultilevel"/>
    <w:tmpl w:val="4B1A7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C21934"/>
    <w:multiLevelType w:val="hybridMultilevel"/>
    <w:tmpl w:val="502E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06DCE"/>
    <w:multiLevelType w:val="hybridMultilevel"/>
    <w:tmpl w:val="F79E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25AAB"/>
    <w:multiLevelType w:val="hybridMultilevel"/>
    <w:tmpl w:val="BAE2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E12F7"/>
    <w:multiLevelType w:val="hybridMultilevel"/>
    <w:tmpl w:val="8B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438BB"/>
    <w:multiLevelType w:val="hybridMultilevel"/>
    <w:tmpl w:val="7394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9207F"/>
    <w:multiLevelType w:val="hybridMultilevel"/>
    <w:tmpl w:val="95F42E50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99151BF"/>
    <w:multiLevelType w:val="hybridMultilevel"/>
    <w:tmpl w:val="B6D21C8C"/>
    <w:lvl w:ilvl="0" w:tplc="E40AD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B118E6"/>
    <w:multiLevelType w:val="hybridMultilevel"/>
    <w:tmpl w:val="EC98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33A01"/>
    <w:multiLevelType w:val="hybridMultilevel"/>
    <w:tmpl w:val="104821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73199B"/>
    <w:multiLevelType w:val="hybridMultilevel"/>
    <w:tmpl w:val="E73A3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003C7"/>
    <w:multiLevelType w:val="hybridMultilevel"/>
    <w:tmpl w:val="1982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9638B"/>
    <w:multiLevelType w:val="hybridMultilevel"/>
    <w:tmpl w:val="A2786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B268E"/>
    <w:multiLevelType w:val="hybridMultilevel"/>
    <w:tmpl w:val="29CE2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443BA"/>
    <w:multiLevelType w:val="hybridMultilevel"/>
    <w:tmpl w:val="4DA07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290EDF"/>
    <w:multiLevelType w:val="hybridMultilevel"/>
    <w:tmpl w:val="501C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611B1"/>
    <w:multiLevelType w:val="hybridMultilevel"/>
    <w:tmpl w:val="B794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173CE"/>
    <w:multiLevelType w:val="multilevel"/>
    <w:tmpl w:val="447CD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32"/>
  </w:num>
  <w:num w:numId="3">
    <w:abstractNumId w:val="14"/>
  </w:num>
  <w:num w:numId="4">
    <w:abstractNumId w:val="6"/>
  </w:num>
  <w:num w:numId="5">
    <w:abstractNumId w:val="16"/>
  </w:num>
  <w:num w:numId="6">
    <w:abstractNumId w:val="35"/>
  </w:num>
  <w:num w:numId="7">
    <w:abstractNumId w:val="18"/>
  </w:num>
  <w:num w:numId="8">
    <w:abstractNumId w:val="23"/>
  </w:num>
  <w:num w:numId="9">
    <w:abstractNumId w:val="30"/>
  </w:num>
  <w:num w:numId="10">
    <w:abstractNumId w:val="0"/>
  </w:num>
  <w:num w:numId="11">
    <w:abstractNumId w:val="24"/>
  </w:num>
  <w:num w:numId="12">
    <w:abstractNumId w:val="34"/>
  </w:num>
  <w:num w:numId="13">
    <w:abstractNumId w:val="26"/>
  </w:num>
  <w:num w:numId="14">
    <w:abstractNumId w:val="33"/>
  </w:num>
  <w:num w:numId="15">
    <w:abstractNumId w:val="12"/>
  </w:num>
  <w:num w:numId="16">
    <w:abstractNumId w:val="4"/>
  </w:num>
  <w:num w:numId="17">
    <w:abstractNumId w:val="28"/>
  </w:num>
  <w:num w:numId="18">
    <w:abstractNumId w:val="25"/>
  </w:num>
  <w:num w:numId="19">
    <w:abstractNumId w:val="17"/>
  </w:num>
  <w:num w:numId="20">
    <w:abstractNumId w:val="38"/>
  </w:num>
  <w:num w:numId="21">
    <w:abstractNumId w:val="20"/>
  </w:num>
  <w:num w:numId="22">
    <w:abstractNumId w:val="27"/>
  </w:num>
  <w:num w:numId="23">
    <w:abstractNumId w:val="13"/>
  </w:num>
  <w:num w:numId="24">
    <w:abstractNumId w:val="11"/>
  </w:num>
  <w:num w:numId="25">
    <w:abstractNumId w:val="2"/>
  </w:num>
  <w:num w:numId="26">
    <w:abstractNumId w:val="9"/>
  </w:num>
  <w:num w:numId="27">
    <w:abstractNumId w:val="19"/>
  </w:num>
  <w:num w:numId="28">
    <w:abstractNumId w:val="37"/>
  </w:num>
  <w:num w:numId="29">
    <w:abstractNumId w:val="15"/>
  </w:num>
  <w:num w:numId="30">
    <w:abstractNumId w:val="22"/>
  </w:num>
  <w:num w:numId="31">
    <w:abstractNumId w:val="31"/>
  </w:num>
  <w:num w:numId="32">
    <w:abstractNumId w:val="5"/>
  </w:num>
  <w:num w:numId="33">
    <w:abstractNumId w:val="1"/>
  </w:num>
  <w:num w:numId="34">
    <w:abstractNumId w:val="10"/>
  </w:num>
  <w:num w:numId="35">
    <w:abstractNumId w:val="36"/>
  </w:num>
  <w:num w:numId="36">
    <w:abstractNumId w:val="29"/>
  </w:num>
  <w:num w:numId="37">
    <w:abstractNumId w:val="21"/>
  </w:num>
  <w:num w:numId="38">
    <w:abstractNumId w:val="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CA"/>
    <w:rsid w:val="00034DB7"/>
    <w:rsid w:val="00063BD0"/>
    <w:rsid w:val="00065902"/>
    <w:rsid w:val="00076231"/>
    <w:rsid w:val="00085E9F"/>
    <w:rsid w:val="000A10D9"/>
    <w:rsid w:val="000F28D0"/>
    <w:rsid w:val="00106AE0"/>
    <w:rsid w:val="00152A52"/>
    <w:rsid w:val="001779D9"/>
    <w:rsid w:val="001811B4"/>
    <w:rsid w:val="00185826"/>
    <w:rsid w:val="00191395"/>
    <w:rsid w:val="00194DD5"/>
    <w:rsid w:val="00196CB1"/>
    <w:rsid w:val="001A0571"/>
    <w:rsid w:val="001A12E6"/>
    <w:rsid w:val="001A13DA"/>
    <w:rsid w:val="001E64DE"/>
    <w:rsid w:val="00200271"/>
    <w:rsid w:val="00244772"/>
    <w:rsid w:val="00252415"/>
    <w:rsid w:val="00272577"/>
    <w:rsid w:val="00272C79"/>
    <w:rsid w:val="00277DFD"/>
    <w:rsid w:val="002A4634"/>
    <w:rsid w:val="002B3FBA"/>
    <w:rsid w:val="002C64BB"/>
    <w:rsid w:val="002D7242"/>
    <w:rsid w:val="00305278"/>
    <w:rsid w:val="00310BFA"/>
    <w:rsid w:val="00320B99"/>
    <w:rsid w:val="003443C0"/>
    <w:rsid w:val="0034586E"/>
    <w:rsid w:val="00372C53"/>
    <w:rsid w:val="00383913"/>
    <w:rsid w:val="00385480"/>
    <w:rsid w:val="0038720C"/>
    <w:rsid w:val="00394F98"/>
    <w:rsid w:val="003A3A77"/>
    <w:rsid w:val="003C0FF9"/>
    <w:rsid w:val="003D257B"/>
    <w:rsid w:val="00425DB9"/>
    <w:rsid w:val="0045344F"/>
    <w:rsid w:val="00473214"/>
    <w:rsid w:val="00474837"/>
    <w:rsid w:val="004A3CF3"/>
    <w:rsid w:val="004D19DB"/>
    <w:rsid w:val="00545F6D"/>
    <w:rsid w:val="00547481"/>
    <w:rsid w:val="005B65E5"/>
    <w:rsid w:val="006350D1"/>
    <w:rsid w:val="00651677"/>
    <w:rsid w:val="00655B88"/>
    <w:rsid w:val="0068691B"/>
    <w:rsid w:val="006E6A80"/>
    <w:rsid w:val="00713D41"/>
    <w:rsid w:val="00714828"/>
    <w:rsid w:val="00724A06"/>
    <w:rsid w:val="00733D25"/>
    <w:rsid w:val="0073531F"/>
    <w:rsid w:val="00794BA9"/>
    <w:rsid w:val="00797146"/>
    <w:rsid w:val="007B34D9"/>
    <w:rsid w:val="007B36C5"/>
    <w:rsid w:val="007B4103"/>
    <w:rsid w:val="007F2181"/>
    <w:rsid w:val="007F57DE"/>
    <w:rsid w:val="0081045A"/>
    <w:rsid w:val="008508F0"/>
    <w:rsid w:val="00867A95"/>
    <w:rsid w:val="00872EBA"/>
    <w:rsid w:val="00874119"/>
    <w:rsid w:val="008751B9"/>
    <w:rsid w:val="0088052E"/>
    <w:rsid w:val="0088525B"/>
    <w:rsid w:val="008B0F57"/>
    <w:rsid w:val="008C7247"/>
    <w:rsid w:val="008E5A00"/>
    <w:rsid w:val="00907780"/>
    <w:rsid w:val="0092216B"/>
    <w:rsid w:val="009273E0"/>
    <w:rsid w:val="00986F0B"/>
    <w:rsid w:val="009970D0"/>
    <w:rsid w:val="009A5436"/>
    <w:rsid w:val="009D383D"/>
    <w:rsid w:val="009F1571"/>
    <w:rsid w:val="00A156FA"/>
    <w:rsid w:val="00A172CA"/>
    <w:rsid w:val="00A676FF"/>
    <w:rsid w:val="00AB1093"/>
    <w:rsid w:val="00AE5562"/>
    <w:rsid w:val="00AF0001"/>
    <w:rsid w:val="00B00E82"/>
    <w:rsid w:val="00B42B36"/>
    <w:rsid w:val="00B854CA"/>
    <w:rsid w:val="00BA1D8E"/>
    <w:rsid w:val="00BC1C1D"/>
    <w:rsid w:val="00BD11DD"/>
    <w:rsid w:val="00BE7E9D"/>
    <w:rsid w:val="00C006F3"/>
    <w:rsid w:val="00C20399"/>
    <w:rsid w:val="00C33C0B"/>
    <w:rsid w:val="00C410F5"/>
    <w:rsid w:val="00C5056D"/>
    <w:rsid w:val="00C5582C"/>
    <w:rsid w:val="00C65EA9"/>
    <w:rsid w:val="00CC67E5"/>
    <w:rsid w:val="00CD79E5"/>
    <w:rsid w:val="00CF669E"/>
    <w:rsid w:val="00D42D39"/>
    <w:rsid w:val="00D44921"/>
    <w:rsid w:val="00D6015F"/>
    <w:rsid w:val="00D74792"/>
    <w:rsid w:val="00D91509"/>
    <w:rsid w:val="00D95CAC"/>
    <w:rsid w:val="00D95D55"/>
    <w:rsid w:val="00DB5657"/>
    <w:rsid w:val="00E15C45"/>
    <w:rsid w:val="00E33F3F"/>
    <w:rsid w:val="00E85521"/>
    <w:rsid w:val="00EC500F"/>
    <w:rsid w:val="00F06E52"/>
    <w:rsid w:val="00F61BC2"/>
    <w:rsid w:val="00F66A5E"/>
    <w:rsid w:val="00F764FB"/>
    <w:rsid w:val="00F81C81"/>
    <w:rsid w:val="00F86747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8DE08-A4C7-413A-8F4A-3342AA29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A80"/>
    <w:pPr>
      <w:ind w:left="720"/>
      <w:contextualSpacing/>
    </w:pPr>
  </w:style>
  <w:style w:type="table" w:styleId="TableGrid">
    <w:name w:val="Table Grid"/>
    <w:basedOn w:val="TableNormal"/>
    <w:uiPriority w:val="39"/>
    <w:rsid w:val="00A172CA"/>
    <w:pPr>
      <w:spacing w:after="0" w:line="240" w:lineRule="auto"/>
    </w:pPr>
    <w:rPr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42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Khalafova, Aigul</dc:creator>
  <cp:keywords/>
  <dc:description/>
  <cp:lastModifiedBy>Doubleday, Gina</cp:lastModifiedBy>
  <cp:revision>2</cp:revision>
  <cp:lastPrinted>2018-07-19T10:54:00Z</cp:lastPrinted>
  <dcterms:created xsi:type="dcterms:W3CDTF">2018-10-23T12:29:00Z</dcterms:created>
  <dcterms:modified xsi:type="dcterms:W3CDTF">2018-10-23T12:29:00Z</dcterms:modified>
</cp:coreProperties>
</file>