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5B79A" w14:textId="77777777" w:rsidR="00281464" w:rsidRDefault="00281464" w:rsidP="000123C0">
      <w:pPr>
        <w:rPr>
          <w:rFonts w:ascii="Times New Roman" w:hAnsi="Times New Roman" w:cs="Times New Roman"/>
          <w:sz w:val="24"/>
          <w:szCs w:val="24"/>
        </w:rPr>
      </w:pPr>
      <w:r w:rsidRPr="00195F0D">
        <w:rPr>
          <w:noProof/>
          <w:lang w:eastAsia="en-US"/>
        </w:rPr>
        <w:drawing>
          <wp:anchor distT="0" distB="0" distL="114300" distR="114300" simplePos="0" relativeHeight="251659264" behindDoc="0" locked="0" layoutInCell="1" allowOverlap="1" wp14:anchorId="26459411" wp14:editId="564E1CC0">
            <wp:simplePos x="0" y="0"/>
            <wp:positionH relativeFrom="column">
              <wp:posOffset>-7188</wp:posOffset>
            </wp:positionH>
            <wp:positionV relativeFrom="paragraph">
              <wp:posOffset>-878205</wp:posOffset>
            </wp:positionV>
            <wp:extent cx="5607685" cy="879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68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EAC2E" w14:textId="77777777" w:rsidR="00E93DAB" w:rsidRDefault="00B40374" w:rsidP="00E93DAB">
      <w:pPr>
        <w:pStyle w:val="PlainText"/>
        <w:jc w:val="center"/>
        <w:rPr>
          <w:rFonts w:ascii="Times New Roman" w:hAnsi="Times New Roman" w:cs="Times New Roman"/>
          <w:b/>
          <w:sz w:val="24"/>
          <w:szCs w:val="24"/>
        </w:rPr>
      </w:pPr>
      <w:r w:rsidRPr="00731FFE">
        <w:rPr>
          <w:rFonts w:ascii="Times New Roman" w:hAnsi="Times New Roman" w:cs="Times New Roman"/>
          <w:b/>
          <w:sz w:val="24"/>
          <w:szCs w:val="24"/>
        </w:rPr>
        <w:t xml:space="preserve">TOYAMA PROPOSAL </w:t>
      </w:r>
    </w:p>
    <w:p w14:paraId="0C4394E9" w14:textId="5340299E" w:rsidR="00E93DAB" w:rsidRDefault="00B40374" w:rsidP="00E93DAB">
      <w:pPr>
        <w:pStyle w:val="PlainText"/>
        <w:jc w:val="center"/>
        <w:rPr>
          <w:rFonts w:ascii="Times New Roman" w:hAnsi="Times New Roman" w:cs="Times New Roman"/>
          <w:b/>
          <w:sz w:val="24"/>
          <w:szCs w:val="24"/>
        </w:rPr>
      </w:pPr>
      <w:r w:rsidRPr="00731FFE">
        <w:rPr>
          <w:rFonts w:ascii="Times New Roman" w:hAnsi="Times New Roman" w:cs="Times New Roman"/>
          <w:b/>
          <w:sz w:val="24"/>
          <w:szCs w:val="24"/>
        </w:rPr>
        <w:t>ON</w:t>
      </w:r>
    </w:p>
    <w:p w14:paraId="7E418960" w14:textId="17B47814" w:rsidR="00B40374" w:rsidRPr="00731FFE" w:rsidRDefault="00B40374" w:rsidP="00E93DAB">
      <w:pPr>
        <w:pStyle w:val="PlainText"/>
        <w:jc w:val="center"/>
        <w:rPr>
          <w:rFonts w:ascii="Times New Roman" w:hAnsi="Times New Roman" w:cs="Times New Roman"/>
          <w:b/>
          <w:sz w:val="24"/>
          <w:szCs w:val="24"/>
        </w:rPr>
      </w:pPr>
      <w:r w:rsidRPr="00731FFE">
        <w:rPr>
          <w:rFonts w:ascii="Times New Roman" w:hAnsi="Times New Roman" w:cs="Times New Roman"/>
          <w:b/>
          <w:sz w:val="24"/>
          <w:szCs w:val="24"/>
        </w:rPr>
        <w:t>HERITAGE AND SUSTAINABLE DEVELOPMENT</w:t>
      </w:r>
    </w:p>
    <w:p w14:paraId="33402070" w14:textId="77777777" w:rsidR="00B40374" w:rsidRPr="00281464" w:rsidRDefault="00B40374" w:rsidP="00BD035B">
      <w:pPr>
        <w:pStyle w:val="PlainText"/>
        <w:jc w:val="both"/>
        <w:rPr>
          <w:rFonts w:ascii="Times New Roman" w:hAnsi="Times New Roman" w:cs="Times New Roman"/>
          <w:b/>
          <w:sz w:val="24"/>
          <w:szCs w:val="24"/>
        </w:rPr>
      </w:pPr>
    </w:p>
    <w:p w14:paraId="3E292634" w14:textId="77777777" w:rsidR="00F2466C" w:rsidRPr="00281464" w:rsidRDefault="00F2466C" w:rsidP="00BD035B">
      <w:pPr>
        <w:pStyle w:val="PlainText"/>
        <w:jc w:val="both"/>
        <w:rPr>
          <w:rFonts w:ascii="Times New Roman" w:hAnsi="Times New Roman" w:cs="Times New Roman"/>
          <w:szCs w:val="22"/>
        </w:rPr>
      </w:pPr>
      <w:r w:rsidRPr="00281464">
        <w:rPr>
          <w:rFonts w:ascii="Times New Roman" w:hAnsi="Times New Roman" w:cs="Times New Roman"/>
          <w:szCs w:val="22"/>
        </w:rPr>
        <w:t>The participants in the Meeting on "Heritage and Sustainable Development: from Principles to Practice", held in Toyama (Japan) from 3 to 5 November 2012, on the occasion of the 40th Anniversary of the World Heritage Convention,</w:t>
      </w:r>
    </w:p>
    <w:p w14:paraId="4BAB7799" w14:textId="77777777" w:rsidR="00F2466C" w:rsidRPr="00281464" w:rsidRDefault="00F2466C" w:rsidP="00BD035B">
      <w:pPr>
        <w:pStyle w:val="PlainText"/>
        <w:jc w:val="both"/>
        <w:rPr>
          <w:rFonts w:ascii="Times New Roman" w:hAnsi="Times New Roman" w:cs="Times New Roman"/>
          <w:szCs w:val="22"/>
        </w:rPr>
      </w:pPr>
    </w:p>
    <w:p w14:paraId="0C181934" w14:textId="77777777" w:rsidR="00F2466C" w:rsidRPr="00281464" w:rsidRDefault="00B474A8" w:rsidP="00BD035B">
      <w:pPr>
        <w:pStyle w:val="PlainText"/>
        <w:jc w:val="both"/>
        <w:rPr>
          <w:rFonts w:ascii="Times New Roman" w:hAnsi="Times New Roman" w:cs="Times New Roman"/>
          <w:szCs w:val="22"/>
        </w:rPr>
      </w:pPr>
      <w:r w:rsidRPr="00281464">
        <w:rPr>
          <w:rFonts w:ascii="Times New Roman" w:hAnsi="Times New Roman" w:cs="Times New Roman"/>
          <w:szCs w:val="22"/>
        </w:rPr>
        <w:t>P</w:t>
      </w:r>
      <w:r w:rsidR="00F2466C" w:rsidRPr="00281464">
        <w:rPr>
          <w:rFonts w:ascii="Times New Roman" w:hAnsi="Times New Roman" w:cs="Times New Roman"/>
          <w:szCs w:val="22"/>
        </w:rPr>
        <w:t>reamble</w:t>
      </w:r>
    </w:p>
    <w:p w14:paraId="138B9398" w14:textId="77777777" w:rsidR="00F2466C" w:rsidRPr="00281464" w:rsidRDefault="00F2466C" w:rsidP="00BD035B">
      <w:pPr>
        <w:pStyle w:val="PlainText"/>
        <w:jc w:val="both"/>
        <w:rPr>
          <w:rFonts w:ascii="Times New Roman" w:hAnsi="Times New Roman" w:cs="Times New Roman"/>
          <w:szCs w:val="22"/>
        </w:rPr>
      </w:pPr>
    </w:p>
    <w:p w14:paraId="6CA9EE6E" w14:textId="1066F377"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1</w:t>
      </w:r>
      <w:r>
        <w:rPr>
          <w:rFonts w:ascii="Times New Roman" w:hAnsi="Times New Roman" w:cs="Times New Roman" w:hint="eastAsia"/>
          <w:szCs w:val="22"/>
        </w:rPr>
        <w:tab/>
      </w:r>
      <w:r w:rsidRPr="00281464">
        <w:rPr>
          <w:rFonts w:ascii="Times New Roman" w:hAnsi="Times New Roman" w:cs="Times New Roman" w:hint="eastAsia"/>
          <w:szCs w:val="22"/>
        </w:rPr>
        <w:t>A</w:t>
      </w:r>
      <w:r w:rsidRPr="00281464">
        <w:rPr>
          <w:rFonts w:ascii="Times New Roman" w:hAnsi="Times New Roman" w:cs="Times New Roman"/>
          <w:szCs w:val="22"/>
        </w:rPr>
        <w:t>ppreciat</w:t>
      </w:r>
      <w:r w:rsidRPr="00281464">
        <w:rPr>
          <w:rFonts w:ascii="Times New Roman" w:hAnsi="Times New Roman" w:cs="Times New Roman" w:hint="eastAsia"/>
          <w:szCs w:val="22"/>
        </w:rPr>
        <w:t>ing</w:t>
      </w:r>
      <w:r w:rsidRPr="00281464">
        <w:rPr>
          <w:rFonts w:ascii="Times New Roman" w:hAnsi="Times New Roman" w:cs="Times New Roman"/>
          <w:szCs w:val="22"/>
        </w:rPr>
        <w:t xml:space="preserve"> the support of the government of Japan and its authorities, in particular </w:t>
      </w:r>
      <w:r w:rsidR="00464587">
        <w:rPr>
          <w:rFonts w:ascii="Times New Roman" w:hAnsi="Times New Roman" w:cs="Times New Roman"/>
          <w:szCs w:val="22"/>
        </w:rPr>
        <w:t>the Agency for Cultural Affairs</w:t>
      </w:r>
      <w:r w:rsidRPr="00281464">
        <w:rPr>
          <w:rFonts w:ascii="Times New Roman" w:hAnsi="Times New Roman" w:cs="Times New Roman"/>
          <w:szCs w:val="22"/>
        </w:rPr>
        <w:t xml:space="preserve"> and Toyama Prefecture for the financial support for organizing and generously hosting this important event</w:t>
      </w:r>
      <w:r w:rsidR="00BA2572">
        <w:rPr>
          <w:rFonts w:ascii="Times New Roman" w:hAnsi="Times New Roman" w:cs="Times New Roman" w:hint="eastAsia"/>
          <w:szCs w:val="22"/>
        </w:rPr>
        <w:t>,</w:t>
      </w:r>
    </w:p>
    <w:p w14:paraId="4E2CE55A" w14:textId="77777777" w:rsidR="00F2466C" w:rsidRPr="00281464" w:rsidRDefault="00F2466C" w:rsidP="00BD035B">
      <w:pPr>
        <w:pStyle w:val="PlainText"/>
        <w:jc w:val="both"/>
        <w:rPr>
          <w:rFonts w:ascii="Times New Roman" w:hAnsi="Times New Roman" w:cs="Times New Roman"/>
          <w:szCs w:val="22"/>
        </w:rPr>
      </w:pPr>
    </w:p>
    <w:p w14:paraId="2B677D0C" w14:textId="77777777"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2</w:t>
      </w:r>
      <w:r>
        <w:rPr>
          <w:rFonts w:ascii="Times New Roman" w:hAnsi="Times New Roman" w:cs="Times New Roman" w:hint="eastAsia"/>
          <w:szCs w:val="22"/>
        </w:rPr>
        <w:tab/>
      </w:r>
      <w:r w:rsidR="00F2466C" w:rsidRPr="00281464">
        <w:rPr>
          <w:rFonts w:ascii="Times New Roman" w:hAnsi="Times New Roman" w:cs="Times New Roman"/>
          <w:szCs w:val="22"/>
        </w:rPr>
        <w:t xml:space="preserve">Recognizing that contributing to sustainable development is </w:t>
      </w:r>
      <w:r w:rsidR="003A7125" w:rsidRPr="00281464">
        <w:rPr>
          <w:rFonts w:ascii="Times New Roman" w:hAnsi="Times New Roman" w:cs="Times New Roman"/>
          <w:szCs w:val="22"/>
        </w:rPr>
        <w:t xml:space="preserve">foreseen </w:t>
      </w:r>
      <w:r w:rsidR="00F2466C" w:rsidRPr="00281464">
        <w:rPr>
          <w:rFonts w:ascii="Times New Roman" w:hAnsi="Times New Roman" w:cs="Times New Roman"/>
          <w:szCs w:val="22"/>
        </w:rPr>
        <w:t xml:space="preserve">within the Convention by virtue of its Article Five (a), which states that: </w:t>
      </w:r>
    </w:p>
    <w:p w14:paraId="3C34F68C" w14:textId="53061DAA" w:rsidR="00F2466C" w:rsidRPr="00281464" w:rsidRDefault="00673FD7" w:rsidP="00BD035B">
      <w:pPr>
        <w:pStyle w:val="PlainText"/>
        <w:jc w:val="both"/>
        <w:rPr>
          <w:rFonts w:ascii="Times New Roman" w:hAnsi="Times New Roman" w:cs="Times New Roman"/>
          <w:szCs w:val="22"/>
        </w:rPr>
      </w:pPr>
      <w:r>
        <w:rPr>
          <w:rFonts w:ascii="Times New Roman" w:hAnsi="Times New Roman" w:cs="Times New Roman"/>
          <w:szCs w:val="22"/>
        </w:rPr>
        <w:t>"E</w:t>
      </w:r>
      <w:r w:rsidR="00F2466C" w:rsidRPr="00281464">
        <w:rPr>
          <w:rFonts w:ascii="Times New Roman" w:hAnsi="Times New Roman" w:cs="Times New Roman"/>
          <w:szCs w:val="22"/>
        </w:rPr>
        <w:t>ach State Party (...) shall endeavor, in so far as possible, and as appropriate for each country:</w:t>
      </w:r>
    </w:p>
    <w:p w14:paraId="56E333BF" w14:textId="5896C930" w:rsidR="00F2466C" w:rsidRPr="00281464" w:rsidRDefault="00F2466C" w:rsidP="00BD035B">
      <w:pPr>
        <w:pStyle w:val="PlainText"/>
        <w:jc w:val="both"/>
        <w:rPr>
          <w:rFonts w:ascii="Times New Roman" w:hAnsi="Times New Roman" w:cs="Times New Roman"/>
          <w:szCs w:val="22"/>
        </w:rPr>
      </w:pPr>
      <w:r w:rsidRPr="00281464">
        <w:rPr>
          <w:rFonts w:ascii="Times New Roman" w:hAnsi="Times New Roman" w:cs="Times New Roman"/>
          <w:szCs w:val="22"/>
        </w:rPr>
        <w:t>(</w:t>
      </w:r>
      <w:proofErr w:type="gramStart"/>
      <w:r w:rsidRPr="00281464">
        <w:rPr>
          <w:rFonts w:ascii="Times New Roman" w:hAnsi="Times New Roman" w:cs="Times New Roman"/>
          <w:szCs w:val="22"/>
        </w:rPr>
        <w:t>a</w:t>
      </w:r>
      <w:proofErr w:type="gramEnd"/>
      <w:r w:rsidRPr="00281464">
        <w:rPr>
          <w:rFonts w:ascii="Times New Roman" w:hAnsi="Times New Roman" w:cs="Times New Roman"/>
          <w:szCs w:val="22"/>
        </w:rPr>
        <w:t xml:space="preserve">) to adopt a general policy which aims to give the cultural and natural heritage a function in the life of the community and to integrate the protection of that heritage into comprehensive planning </w:t>
      </w:r>
      <w:proofErr w:type="spellStart"/>
      <w:r w:rsidRPr="00281464">
        <w:rPr>
          <w:rFonts w:ascii="Times New Roman" w:hAnsi="Times New Roman" w:cs="Times New Roman"/>
          <w:szCs w:val="22"/>
        </w:rPr>
        <w:t>programmes</w:t>
      </w:r>
      <w:proofErr w:type="spellEnd"/>
      <w:r w:rsidRPr="00281464">
        <w:rPr>
          <w:rFonts w:ascii="Times New Roman" w:hAnsi="Times New Roman" w:cs="Times New Roman"/>
          <w:szCs w:val="22"/>
        </w:rPr>
        <w:t>...."</w:t>
      </w:r>
      <w:r w:rsidR="00BA2572">
        <w:rPr>
          <w:rFonts w:ascii="Times New Roman" w:hAnsi="Times New Roman" w:cs="Times New Roman"/>
          <w:szCs w:val="22"/>
        </w:rPr>
        <w:t>,</w:t>
      </w:r>
    </w:p>
    <w:p w14:paraId="65450CE3" w14:textId="77777777" w:rsidR="00F2466C" w:rsidRPr="00281464" w:rsidRDefault="00F2466C" w:rsidP="00BD035B">
      <w:pPr>
        <w:pStyle w:val="PlainText"/>
        <w:jc w:val="both"/>
        <w:rPr>
          <w:rFonts w:ascii="Times New Roman" w:hAnsi="Times New Roman" w:cs="Times New Roman"/>
          <w:szCs w:val="22"/>
        </w:rPr>
      </w:pPr>
    </w:p>
    <w:p w14:paraId="250C4CE3" w14:textId="6EAE78E8"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3</w:t>
      </w:r>
      <w:r>
        <w:rPr>
          <w:rFonts w:ascii="Times New Roman" w:hAnsi="Times New Roman" w:cs="Times New Roman" w:hint="eastAsia"/>
          <w:szCs w:val="22"/>
        </w:rPr>
        <w:tab/>
      </w:r>
      <w:r w:rsidR="00F2466C" w:rsidRPr="00281464">
        <w:rPr>
          <w:rFonts w:ascii="Times New Roman" w:hAnsi="Times New Roman" w:cs="Times New Roman"/>
          <w:szCs w:val="22"/>
        </w:rPr>
        <w:t xml:space="preserve">Recalling the Strategic Action Plan </w:t>
      </w:r>
      <w:r w:rsidR="007B5F42">
        <w:rPr>
          <w:rFonts w:ascii="Times New Roman" w:hAnsi="Times New Roman" w:cs="Times New Roman"/>
          <w:szCs w:val="22"/>
        </w:rPr>
        <w:t>2012-</w:t>
      </w:r>
      <w:r w:rsidR="00F2466C" w:rsidRPr="00281464">
        <w:rPr>
          <w:rFonts w:ascii="Times New Roman" w:hAnsi="Times New Roman" w:cs="Times New Roman"/>
          <w:szCs w:val="22"/>
        </w:rPr>
        <w:t>2022, adopted by the 18th G</w:t>
      </w:r>
      <w:r w:rsidR="003A7125" w:rsidRPr="00281464">
        <w:rPr>
          <w:rFonts w:ascii="Times New Roman" w:hAnsi="Times New Roman" w:cs="Times New Roman"/>
          <w:szCs w:val="22"/>
        </w:rPr>
        <w:t xml:space="preserve">eneral </w:t>
      </w:r>
      <w:r w:rsidR="00F2466C" w:rsidRPr="00281464">
        <w:rPr>
          <w:rFonts w:ascii="Times New Roman" w:hAnsi="Times New Roman" w:cs="Times New Roman"/>
          <w:szCs w:val="22"/>
        </w:rPr>
        <w:t>A</w:t>
      </w:r>
      <w:r w:rsidR="003A7125" w:rsidRPr="00281464">
        <w:rPr>
          <w:rFonts w:ascii="Times New Roman" w:hAnsi="Times New Roman" w:cs="Times New Roman"/>
          <w:szCs w:val="22"/>
        </w:rPr>
        <w:t>ssembly</w:t>
      </w:r>
      <w:r w:rsidR="00F2466C" w:rsidRPr="00281464">
        <w:rPr>
          <w:rFonts w:ascii="Times New Roman" w:hAnsi="Times New Roman" w:cs="Times New Roman"/>
          <w:szCs w:val="22"/>
        </w:rPr>
        <w:t xml:space="preserve"> of the S</w:t>
      </w:r>
      <w:r w:rsidR="003A7125" w:rsidRPr="00281464">
        <w:rPr>
          <w:rFonts w:ascii="Times New Roman" w:hAnsi="Times New Roman" w:cs="Times New Roman"/>
          <w:szCs w:val="22"/>
        </w:rPr>
        <w:t xml:space="preserve">tates </w:t>
      </w:r>
      <w:r w:rsidR="00F2466C" w:rsidRPr="00281464">
        <w:rPr>
          <w:rFonts w:ascii="Times New Roman" w:hAnsi="Times New Roman" w:cs="Times New Roman"/>
          <w:szCs w:val="22"/>
        </w:rPr>
        <w:t>P</w:t>
      </w:r>
      <w:r w:rsidR="003A7125" w:rsidRPr="00281464">
        <w:rPr>
          <w:rFonts w:ascii="Times New Roman" w:hAnsi="Times New Roman" w:cs="Times New Roman"/>
          <w:szCs w:val="22"/>
        </w:rPr>
        <w:t xml:space="preserve">arties to the World Heritage </w:t>
      </w:r>
      <w:r w:rsidR="003A7125" w:rsidRPr="00F15F75">
        <w:rPr>
          <w:rFonts w:ascii="Times New Roman" w:hAnsi="Times New Roman" w:cs="Times New Roman"/>
          <w:szCs w:val="22"/>
        </w:rPr>
        <w:t>Convention</w:t>
      </w:r>
      <w:r w:rsidR="0063119F" w:rsidRPr="00F15F75">
        <w:rPr>
          <w:rFonts w:ascii="Times New Roman" w:hAnsi="Times New Roman" w:cs="Times New Roman" w:hint="eastAsia"/>
          <w:szCs w:val="22"/>
        </w:rPr>
        <w:t xml:space="preserve"> in 20</w:t>
      </w:r>
      <w:r w:rsidR="00B05F5B" w:rsidRPr="00F15F75">
        <w:rPr>
          <w:rFonts w:ascii="Times New Roman" w:hAnsi="Times New Roman" w:cs="Times New Roman" w:hint="eastAsia"/>
          <w:szCs w:val="22"/>
        </w:rPr>
        <w:t>11</w:t>
      </w:r>
      <w:r w:rsidR="00F2466C" w:rsidRPr="00281464">
        <w:rPr>
          <w:rFonts w:ascii="Times New Roman" w:hAnsi="Times New Roman" w:cs="Times New Roman"/>
          <w:szCs w:val="22"/>
        </w:rPr>
        <w:t>, the Five Strategic Objectives of the Convention, and all the relevant Decisions by the WH Committee, notably Decision 36 COM 5C, which calls for the development of a proposal for a policy to integrate a sustainable development perspective within the processes o</w:t>
      </w:r>
      <w:r w:rsidR="00BA2572">
        <w:rPr>
          <w:rFonts w:ascii="Times New Roman" w:hAnsi="Times New Roman" w:cs="Times New Roman"/>
          <w:szCs w:val="22"/>
        </w:rPr>
        <w:t>f the World Heritage Convention,</w:t>
      </w:r>
    </w:p>
    <w:p w14:paraId="63EE73EF" w14:textId="77777777" w:rsidR="00F2466C" w:rsidRPr="00281464" w:rsidRDefault="00F2466C" w:rsidP="00BD035B">
      <w:pPr>
        <w:pStyle w:val="PlainText"/>
        <w:jc w:val="both"/>
        <w:rPr>
          <w:rFonts w:ascii="Times New Roman" w:hAnsi="Times New Roman" w:cs="Times New Roman"/>
          <w:szCs w:val="22"/>
        </w:rPr>
      </w:pPr>
    </w:p>
    <w:p w14:paraId="4DE27F00" w14:textId="297C835E"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4</w:t>
      </w:r>
      <w:r>
        <w:rPr>
          <w:rFonts w:ascii="Times New Roman" w:hAnsi="Times New Roman" w:cs="Times New Roman" w:hint="eastAsia"/>
          <w:szCs w:val="22"/>
        </w:rPr>
        <w:tab/>
      </w:r>
      <w:r w:rsidR="00F2466C" w:rsidRPr="00281464">
        <w:rPr>
          <w:rFonts w:ascii="Times New Roman" w:hAnsi="Times New Roman" w:cs="Times New Roman"/>
          <w:szCs w:val="22"/>
        </w:rPr>
        <w:t xml:space="preserve">Recalling the current international </w:t>
      </w:r>
      <w:r w:rsidR="003A7125" w:rsidRPr="00281464">
        <w:rPr>
          <w:rFonts w:ascii="Times New Roman" w:hAnsi="Times New Roman" w:cs="Times New Roman"/>
          <w:szCs w:val="22"/>
        </w:rPr>
        <w:t>reflection</w:t>
      </w:r>
      <w:r w:rsidR="00F2466C" w:rsidRPr="00281464">
        <w:rPr>
          <w:rFonts w:ascii="Times New Roman" w:hAnsi="Times New Roman" w:cs="Times New Roman"/>
          <w:szCs w:val="22"/>
        </w:rPr>
        <w:t xml:space="preserve"> on sustainable development as re</w:t>
      </w:r>
      <w:r w:rsidR="003A7125" w:rsidRPr="00281464">
        <w:rPr>
          <w:rFonts w:ascii="Times New Roman" w:hAnsi="Times New Roman" w:cs="Times New Roman"/>
          <w:szCs w:val="22"/>
        </w:rPr>
        <w:t>ported</w:t>
      </w:r>
      <w:r w:rsidR="00F2466C" w:rsidRPr="00281464">
        <w:rPr>
          <w:rFonts w:ascii="Times New Roman" w:hAnsi="Times New Roman" w:cs="Times New Roman"/>
          <w:szCs w:val="22"/>
        </w:rPr>
        <w:t xml:space="preserve"> in the outcome document of the Rio + 20 Con</w:t>
      </w:r>
      <w:bookmarkStart w:id="0" w:name="_GoBack"/>
      <w:bookmarkEnd w:id="0"/>
      <w:r w:rsidR="00F2466C" w:rsidRPr="00281464">
        <w:rPr>
          <w:rFonts w:ascii="Times New Roman" w:hAnsi="Times New Roman" w:cs="Times New Roman"/>
          <w:szCs w:val="22"/>
        </w:rPr>
        <w:t>ference, "The Future We Want" and in the subsequent Report prepared for the UN S</w:t>
      </w:r>
      <w:r w:rsidR="003A7125" w:rsidRPr="00281464">
        <w:rPr>
          <w:rFonts w:ascii="Times New Roman" w:hAnsi="Times New Roman" w:cs="Times New Roman"/>
          <w:szCs w:val="22"/>
        </w:rPr>
        <w:t xml:space="preserve">ecretary </w:t>
      </w:r>
      <w:r w:rsidR="00F2466C" w:rsidRPr="00281464">
        <w:rPr>
          <w:rFonts w:ascii="Times New Roman" w:hAnsi="Times New Roman" w:cs="Times New Roman"/>
          <w:szCs w:val="22"/>
        </w:rPr>
        <w:t>G</w:t>
      </w:r>
      <w:r w:rsidR="003A7125" w:rsidRPr="00281464">
        <w:rPr>
          <w:rFonts w:ascii="Times New Roman" w:hAnsi="Times New Roman" w:cs="Times New Roman"/>
          <w:szCs w:val="22"/>
        </w:rPr>
        <w:t>eneral</w:t>
      </w:r>
      <w:r w:rsidR="00F2466C" w:rsidRPr="00281464">
        <w:rPr>
          <w:rFonts w:ascii="Times New Roman" w:hAnsi="Times New Roman" w:cs="Times New Roman"/>
          <w:szCs w:val="22"/>
        </w:rPr>
        <w:t xml:space="preserve"> by the UN Task Team on S</w:t>
      </w:r>
      <w:r w:rsidR="003A7125" w:rsidRPr="00281464">
        <w:rPr>
          <w:rFonts w:ascii="Times New Roman" w:hAnsi="Times New Roman" w:cs="Times New Roman"/>
          <w:szCs w:val="22"/>
        </w:rPr>
        <w:t xml:space="preserve">ustainable </w:t>
      </w:r>
      <w:r w:rsidR="00F2466C" w:rsidRPr="00281464">
        <w:rPr>
          <w:rFonts w:ascii="Times New Roman" w:hAnsi="Times New Roman" w:cs="Times New Roman"/>
          <w:szCs w:val="22"/>
        </w:rPr>
        <w:t>D</w:t>
      </w:r>
      <w:r w:rsidR="003A7125" w:rsidRPr="00281464">
        <w:rPr>
          <w:rFonts w:ascii="Times New Roman" w:hAnsi="Times New Roman" w:cs="Times New Roman"/>
          <w:szCs w:val="22"/>
        </w:rPr>
        <w:t>evelopment</w:t>
      </w:r>
      <w:r w:rsidR="00F2466C" w:rsidRPr="00281464">
        <w:rPr>
          <w:rFonts w:ascii="Times New Roman" w:hAnsi="Times New Roman" w:cs="Times New Roman"/>
          <w:szCs w:val="22"/>
        </w:rPr>
        <w:t>, "Realizing the Future We Want</w:t>
      </w:r>
      <w:r w:rsidR="00B40374" w:rsidRPr="00281464">
        <w:rPr>
          <w:rFonts w:ascii="Times New Roman" w:hAnsi="Times New Roman" w:cs="Times New Roman"/>
          <w:szCs w:val="22"/>
        </w:rPr>
        <w:t xml:space="preserve"> for All</w:t>
      </w:r>
      <w:r w:rsidR="00F2466C" w:rsidRPr="00281464">
        <w:rPr>
          <w:rFonts w:ascii="Times New Roman" w:hAnsi="Times New Roman" w:cs="Times New Roman"/>
          <w:szCs w:val="22"/>
        </w:rPr>
        <w:t>", which provide the framework for the review of the Millennium Development Goals and the establishment of t</w:t>
      </w:r>
      <w:r w:rsidR="00BA2572">
        <w:rPr>
          <w:rFonts w:ascii="Times New Roman" w:hAnsi="Times New Roman" w:cs="Times New Roman"/>
          <w:szCs w:val="22"/>
        </w:rPr>
        <w:t>he post-2015 development agenda,</w:t>
      </w:r>
    </w:p>
    <w:p w14:paraId="052F016A" w14:textId="77777777" w:rsidR="00F2466C" w:rsidRPr="00281464" w:rsidRDefault="00F2466C" w:rsidP="00BD035B">
      <w:pPr>
        <w:pStyle w:val="PlainText"/>
        <w:jc w:val="both"/>
        <w:rPr>
          <w:rFonts w:ascii="Times New Roman" w:hAnsi="Times New Roman" w:cs="Times New Roman"/>
          <w:szCs w:val="22"/>
        </w:rPr>
      </w:pPr>
    </w:p>
    <w:p w14:paraId="7755EDE3" w14:textId="2C4C137C"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5</w:t>
      </w:r>
      <w:r>
        <w:rPr>
          <w:rFonts w:ascii="Times New Roman" w:hAnsi="Times New Roman" w:cs="Times New Roman" w:hint="eastAsia"/>
          <w:szCs w:val="22"/>
        </w:rPr>
        <w:tab/>
      </w:r>
      <w:r w:rsidR="00F2466C" w:rsidRPr="00281464">
        <w:rPr>
          <w:rFonts w:ascii="Times New Roman" w:hAnsi="Times New Roman" w:cs="Times New Roman"/>
          <w:szCs w:val="22"/>
        </w:rPr>
        <w:t>Recalling as well the two resolutions on "Culture and Development" adopted by the UN G</w:t>
      </w:r>
      <w:r w:rsidR="003A7125" w:rsidRPr="00281464">
        <w:rPr>
          <w:rFonts w:ascii="Times New Roman" w:hAnsi="Times New Roman" w:cs="Times New Roman"/>
          <w:szCs w:val="22"/>
        </w:rPr>
        <w:t xml:space="preserve">eneral </w:t>
      </w:r>
      <w:r w:rsidR="00F2466C" w:rsidRPr="00281464">
        <w:rPr>
          <w:rFonts w:ascii="Times New Roman" w:hAnsi="Times New Roman" w:cs="Times New Roman"/>
          <w:szCs w:val="22"/>
        </w:rPr>
        <w:t>A</w:t>
      </w:r>
      <w:r w:rsidR="003A7125" w:rsidRPr="00281464">
        <w:rPr>
          <w:rFonts w:ascii="Times New Roman" w:hAnsi="Times New Roman" w:cs="Times New Roman"/>
          <w:szCs w:val="22"/>
        </w:rPr>
        <w:t>ssembly</w:t>
      </w:r>
      <w:r w:rsidR="00F2466C" w:rsidRPr="00281464">
        <w:rPr>
          <w:rFonts w:ascii="Times New Roman" w:hAnsi="Times New Roman" w:cs="Times New Roman"/>
          <w:szCs w:val="22"/>
        </w:rPr>
        <w:t xml:space="preserve"> in 2011</w:t>
      </w:r>
      <w:r w:rsidR="00B40374" w:rsidRPr="00281464">
        <w:rPr>
          <w:rFonts w:ascii="Times New Roman" w:hAnsi="Times New Roman" w:cs="Times New Roman"/>
          <w:szCs w:val="22"/>
        </w:rPr>
        <w:t xml:space="preserve"> A/RES/65/166 and A/RES/66/208</w:t>
      </w:r>
      <w:r w:rsidR="00F2466C" w:rsidRPr="00281464">
        <w:rPr>
          <w:rFonts w:ascii="Times New Roman" w:hAnsi="Times New Roman" w:cs="Times New Roman"/>
          <w:szCs w:val="22"/>
        </w:rPr>
        <w:t>, emphasizing th</w:t>
      </w:r>
      <w:r w:rsidR="00A84D98" w:rsidRPr="00281464">
        <w:rPr>
          <w:rFonts w:ascii="Times New Roman" w:hAnsi="Times New Roman" w:cs="Times New Roman"/>
          <w:szCs w:val="22"/>
        </w:rPr>
        <w:t>e importance of culture as “an essential component of human development, a source of identity, innovation and creativity for th</w:t>
      </w:r>
      <w:r w:rsidR="00A12C91">
        <w:rPr>
          <w:rFonts w:ascii="Times New Roman" w:hAnsi="Times New Roman" w:cs="Times New Roman"/>
          <w:szCs w:val="22"/>
        </w:rPr>
        <w:t>e i</w:t>
      </w:r>
      <w:r w:rsidR="00BA2572">
        <w:rPr>
          <w:rFonts w:ascii="Times New Roman" w:hAnsi="Times New Roman" w:cs="Times New Roman"/>
          <w:szCs w:val="22"/>
        </w:rPr>
        <w:t>ndividual and the community”,</w:t>
      </w:r>
    </w:p>
    <w:p w14:paraId="36940804" w14:textId="77777777" w:rsidR="00DE39AC" w:rsidRDefault="00DE39AC" w:rsidP="00BD035B">
      <w:pPr>
        <w:pStyle w:val="PlainText"/>
        <w:jc w:val="both"/>
        <w:rPr>
          <w:rFonts w:ascii="Times New Roman" w:hAnsi="Times New Roman" w:cs="Times New Roman"/>
          <w:szCs w:val="22"/>
        </w:rPr>
      </w:pPr>
    </w:p>
    <w:p w14:paraId="68044051" w14:textId="77777777" w:rsidR="003A7125"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6</w:t>
      </w:r>
      <w:r>
        <w:rPr>
          <w:rFonts w:ascii="Times New Roman" w:hAnsi="Times New Roman" w:cs="Times New Roman" w:hint="eastAsia"/>
          <w:szCs w:val="22"/>
        </w:rPr>
        <w:tab/>
      </w:r>
      <w:r w:rsidR="00F2466C" w:rsidRPr="00281464">
        <w:rPr>
          <w:rFonts w:ascii="Times New Roman" w:hAnsi="Times New Roman" w:cs="Times New Roman"/>
          <w:szCs w:val="22"/>
        </w:rPr>
        <w:t>Consider that, particularly when guided by the three overarching principles of sustainability, equality and human rights, the appropriate conservation and management of the natural and cultural heritage, as well as of the traditional</w:t>
      </w:r>
      <w:r w:rsidR="003A7125" w:rsidRPr="00281464">
        <w:rPr>
          <w:rFonts w:ascii="Times New Roman" w:hAnsi="Times New Roman" w:cs="Times New Roman"/>
          <w:szCs w:val="22"/>
        </w:rPr>
        <w:t>/established</w:t>
      </w:r>
      <w:r w:rsidR="00F2466C" w:rsidRPr="00281464">
        <w:rPr>
          <w:rFonts w:ascii="Times New Roman" w:hAnsi="Times New Roman" w:cs="Times New Roman"/>
          <w:szCs w:val="22"/>
        </w:rPr>
        <w:t xml:space="preserve"> knowledge and skills associated to its care, can make a powerful contribution to sustainable development across all of its  core dimensions of environmental sustainability,  inclusive social development, inclusive economic development, and peace and security, as defined in the above-mentioned Report "Realizing the Future We Want</w:t>
      </w:r>
      <w:r w:rsidR="00D55A95" w:rsidRPr="00281464">
        <w:rPr>
          <w:rFonts w:ascii="Times New Roman" w:hAnsi="Times New Roman" w:cs="Times New Roman"/>
          <w:szCs w:val="22"/>
        </w:rPr>
        <w:t xml:space="preserve"> for All</w:t>
      </w:r>
      <w:r w:rsidR="00F2466C" w:rsidRPr="00281464">
        <w:rPr>
          <w:rFonts w:ascii="Times New Roman" w:hAnsi="Times New Roman" w:cs="Times New Roman"/>
          <w:szCs w:val="22"/>
        </w:rPr>
        <w:t>";</w:t>
      </w:r>
    </w:p>
    <w:p w14:paraId="06244C7B" w14:textId="77777777" w:rsidR="003A7125" w:rsidRPr="00281464" w:rsidRDefault="003A7125" w:rsidP="00BD035B">
      <w:pPr>
        <w:pStyle w:val="PlainText"/>
        <w:jc w:val="both"/>
        <w:rPr>
          <w:rFonts w:ascii="Times New Roman" w:hAnsi="Times New Roman" w:cs="Times New Roman"/>
          <w:szCs w:val="22"/>
        </w:rPr>
      </w:pPr>
    </w:p>
    <w:p w14:paraId="3996B11F" w14:textId="231C7200"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7</w:t>
      </w:r>
      <w:r>
        <w:rPr>
          <w:rFonts w:ascii="Times New Roman" w:hAnsi="Times New Roman" w:cs="Times New Roman" w:hint="eastAsia"/>
          <w:szCs w:val="22"/>
        </w:rPr>
        <w:tab/>
      </w:r>
      <w:r w:rsidR="003A7125" w:rsidRPr="00281464">
        <w:rPr>
          <w:rFonts w:ascii="Times New Roman" w:hAnsi="Times New Roman" w:cs="Times New Roman"/>
          <w:szCs w:val="22"/>
        </w:rPr>
        <w:t xml:space="preserve"> Welcomes the recognition of the contribution of cultural </w:t>
      </w:r>
      <w:r w:rsidR="00FE2C30" w:rsidRPr="00281464">
        <w:rPr>
          <w:rFonts w:ascii="Times New Roman" w:hAnsi="Times New Roman" w:cs="Times New Roman"/>
          <w:szCs w:val="22"/>
        </w:rPr>
        <w:t xml:space="preserve">and natural </w:t>
      </w:r>
      <w:r w:rsidR="003A7125" w:rsidRPr="00281464">
        <w:rPr>
          <w:rFonts w:ascii="Times New Roman" w:hAnsi="Times New Roman" w:cs="Times New Roman"/>
          <w:szCs w:val="22"/>
        </w:rPr>
        <w:t>heritage to sustainable development as expressed in paragraph</w:t>
      </w:r>
      <w:r w:rsidR="007B5F42">
        <w:rPr>
          <w:rFonts w:ascii="Times New Roman" w:hAnsi="Times New Roman" w:cs="Times New Roman"/>
          <w:szCs w:val="22"/>
        </w:rPr>
        <w:t>s 30, 58 and 134</w:t>
      </w:r>
      <w:r w:rsidR="00FE2C30" w:rsidRPr="00281464">
        <w:rPr>
          <w:rFonts w:ascii="Times New Roman" w:hAnsi="Times New Roman" w:cs="Times New Roman"/>
          <w:szCs w:val="22"/>
        </w:rPr>
        <w:t xml:space="preserve"> of the above-mentioned </w:t>
      </w:r>
      <w:r w:rsidR="007B5F42">
        <w:rPr>
          <w:rFonts w:ascii="Times New Roman" w:hAnsi="Times New Roman" w:cs="Times New Roman"/>
          <w:szCs w:val="22"/>
        </w:rPr>
        <w:t>outcome document of Rio + 20, “The Future We Want”</w:t>
      </w:r>
      <w:r w:rsidR="003A7125" w:rsidRPr="00281464">
        <w:rPr>
          <w:rFonts w:ascii="Times New Roman" w:hAnsi="Times New Roman" w:cs="Times New Roman"/>
          <w:szCs w:val="22"/>
        </w:rPr>
        <w:t>;</w:t>
      </w:r>
    </w:p>
    <w:p w14:paraId="6515D311" w14:textId="77777777" w:rsidR="003A7125" w:rsidRPr="00281464" w:rsidRDefault="003A7125" w:rsidP="00BD035B">
      <w:pPr>
        <w:pStyle w:val="PlainText"/>
        <w:jc w:val="both"/>
        <w:rPr>
          <w:rFonts w:ascii="Times New Roman" w:hAnsi="Times New Roman" w:cs="Times New Roman"/>
          <w:szCs w:val="22"/>
        </w:rPr>
      </w:pPr>
    </w:p>
    <w:p w14:paraId="114F2718" w14:textId="77777777"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8</w:t>
      </w:r>
      <w:r>
        <w:rPr>
          <w:rFonts w:ascii="Times New Roman" w:hAnsi="Times New Roman" w:cs="Times New Roman" w:hint="eastAsia"/>
          <w:szCs w:val="22"/>
        </w:rPr>
        <w:tab/>
      </w:r>
      <w:r w:rsidR="00F2466C" w:rsidRPr="00281464">
        <w:rPr>
          <w:rFonts w:ascii="Times New Roman" w:hAnsi="Times New Roman" w:cs="Times New Roman"/>
          <w:szCs w:val="22"/>
        </w:rPr>
        <w:t xml:space="preserve">Consider, therefore, that it will be critical to integrate consideration of heritage within the specific objectives, targets and indicators of the next generation of Sustainable Development Goals, to be defined from now to 2015 and strongly encourage the States Parties to the </w:t>
      </w:r>
      <w:r w:rsidR="00D55A95" w:rsidRPr="00281464">
        <w:rPr>
          <w:rFonts w:ascii="Times New Roman" w:hAnsi="Times New Roman" w:cs="Times New Roman"/>
          <w:szCs w:val="22"/>
        </w:rPr>
        <w:t xml:space="preserve">World Heritage </w:t>
      </w:r>
      <w:r w:rsidR="00F2466C" w:rsidRPr="00281464">
        <w:rPr>
          <w:rFonts w:ascii="Times New Roman" w:hAnsi="Times New Roman" w:cs="Times New Roman"/>
          <w:szCs w:val="22"/>
        </w:rPr>
        <w:t xml:space="preserve">Convention to promote this objective within the appropriate </w:t>
      </w:r>
      <w:proofErr w:type="spellStart"/>
      <w:r w:rsidR="00F2466C" w:rsidRPr="00281464">
        <w:rPr>
          <w:rFonts w:ascii="Times New Roman" w:hAnsi="Times New Roman" w:cs="Times New Roman"/>
          <w:szCs w:val="22"/>
        </w:rPr>
        <w:t>fora</w:t>
      </w:r>
      <w:proofErr w:type="spellEnd"/>
      <w:r w:rsidR="00F2466C" w:rsidRPr="00281464">
        <w:rPr>
          <w:rFonts w:ascii="Times New Roman" w:hAnsi="Times New Roman" w:cs="Times New Roman"/>
          <w:szCs w:val="22"/>
        </w:rPr>
        <w:t xml:space="preserve"> and institutional processes, notably within the next </w:t>
      </w:r>
      <w:r w:rsidR="00D55A95" w:rsidRPr="00281464">
        <w:rPr>
          <w:rFonts w:ascii="Times New Roman" w:hAnsi="Times New Roman" w:cs="Times New Roman"/>
          <w:szCs w:val="22"/>
        </w:rPr>
        <w:t>s</w:t>
      </w:r>
      <w:r w:rsidR="00F2466C" w:rsidRPr="00281464">
        <w:rPr>
          <w:rFonts w:ascii="Times New Roman" w:hAnsi="Times New Roman" w:cs="Times New Roman"/>
          <w:szCs w:val="22"/>
        </w:rPr>
        <w:t>ession of the UN Economic and Social Council (ECOSOC), to be held in July 2013;</w:t>
      </w:r>
    </w:p>
    <w:p w14:paraId="249B771F" w14:textId="77777777" w:rsidR="00F2466C" w:rsidRPr="00281464" w:rsidRDefault="00F2466C" w:rsidP="00BD035B">
      <w:pPr>
        <w:pStyle w:val="PlainText"/>
        <w:jc w:val="both"/>
        <w:rPr>
          <w:rFonts w:ascii="Times New Roman" w:hAnsi="Times New Roman" w:cs="Times New Roman"/>
          <w:szCs w:val="22"/>
        </w:rPr>
      </w:pPr>
    </w:p>
    <w:p w14:paraId="7B35AAF6" w14:textId="77777777"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9</w:t>
      </w:r>
      <w:r>
        <w:rPr>
          <w:rFonts w:ascii="Times New Roman" w:hAnsi="Times New Roman" w:cs="Times New Roman" w:hint="eastAsia"/>
          <w:szCs w:val="22"/>
        </w:rPr>
        <w:tab/>
      </w:r>
      <w:r w:rsidR="00D55A95" w:rsidRPr="00281464">
        <w:rPr>
          <w:rFonts w:ascii="Times New Roman" w:hAnsi="Times New Roman" w:cs="Times New Roman"/>
          <w:szCs w:val="22"/>
        </w:rPr>
        <w:t>A</w:t>
      </w:r>
      <w:r w:rsidR="00F2466C" w:rsidRPr="00281464">
        <w:rPr>
          <w:rFonts w:ascii="Times New Roman" w:hAnsi="Times New Roman" w:cs="Times New Roman"/>
          <w:szCs w:val="22"/>
        </w:rPr>
        <w:t xml:space="preserve">cknowledge that, in order to fully harness this potential, it will be necessary to </w:t>
      </w:r>
      <w:r w:rsidR="00823B13" w:rsidRPr="00281464">
        <w:rPr>
          <w:rFonts w:ascii="Times New Roman" w:hAnsi="Times New Roman" w:cs="Times New Roman"/>
          <w:szCs w:val="22"/>
        </w:rPr>
        <w:t xml:space="preserve">deepen an understanding of the relationship between heritage conservation and sustainable development </w:t>
      </w:r>
      <w:r w:rsidR="00F2466C" w:rsidRPr="00281464">
        <w:rPr>
          <w:rFonts w:ascii="Times New Roman" w:hAnsi="Times New Roman" w:cs="Times New Roman"/>
          <w:szCs w:val="22"/>
        </w:rPr>
        <w:t>and identify, as much as possible, quanti</w:t>
      </w:r>
      <w:r w:rsidR="00823B13" w:rsidRPr="00281464">
        <w:rPr>
          <w:rFonts w:ascii="Times New Roman" w:hAnsi="Times New Roman" w:cs="Times New Roman"/>
          <w:szCs w:val="22"/>
        </w:rPr>
        <w:t>tative</w:t>
      </w:r>
      <w:r w:rsidR="00F2466C" w:rsidRPr="00281464">
        <w:rPr>
          <w:rFonts w:ascii="Times New Roman" w:hAnsi="Times New Roman" w:cs="Times New Roman"/>
          <w:szCs w:val="22"/>
        </w:rPr>
        <w:t xml:space="preserve"> and </w:t>
      </w:r>
      <w:r w:rsidR="00823B13" w:rsidRPr="00281464">
        <w:rPr>
          <w:rFonts w:ascii="Times New Roman" w:hAnsi="Times New Roman" w:cs="Times New Roman"/>
          <w:szCs w:val="22"/>
        </w:rPr>
        <w:t xml:space="preserve">qualitative </w:t>
      </w:r>
      <w:r w:rsidR="00F2466C" w:rsidRPr="00281464">
        <w:rPr>
          <w:rFonts w:ascii="Times New Roman" w:hAnsi="Times New Roman" w:cs="Times New Roman"/>
          <w:szCs w:val="22"/>
        </w:rPr>
        <w:t xml:space="preserve">indicators that express the contribution of heritage to </w:t>
      </w:r>
      <w:r w:rsidR="00D55A95" w:rsidRPr="00281464">
        <w:rPr>
          <w:rFonts w:ascii="Times New Roman" w:hAnsi="Times New Roman" w:cs="Times New Roman"/>
          <w:szCs w:val="22"/>
        </w:rPr>
        <w:t>sustainable development</w:t>
      </w:r>
      <w:r w:rsidR="00F2466C" w:rsidRPr="00281464">
        <w:rPr>
          <w:rFonts w:ascii="Times New Roman" w:hAnsi="Times New Roman" w:cs="Times New Roman"/>
          <w:szCs w:val="22"/>
        </w:rPr>
        <w:t>;</w:t>
      </w:r>
    </w:p>
    <w:p w14:paraId="54ECA33D" w14:textId="77777777" w:rsidR="00F2466C" w:rsidRPr="00281464" w:rsidRDefault="00F2466C" w:rsidP="00BD035B">
      <w:pPr>
        <w:pStyle w:val="PlainText"/>
        <w:jc w:val="both"/>
        <w:rPr>
          <w:rFonts w:ascii="Times New Roman" w:hAnsi="Times New Roman" w:cs="Times New Roman"/>
          <w:szCs w:val="22"/>
        </w:rPr>
      </w:pPr>
    </w:p>
    <w:p w14:paraId="153F4F60" w14:textId="6900CA66"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10</w:t>
      </w:r>
      <w:r>
        <w:rPr>
          <w:rFonts w:ascii="Times New Roman" w:hAnsi="Times New Roman" w:cs="Times New Roman" w:hint="eastAsia"/>
          <w:szCs w:val="22"/>
        </w:rPr>
        <w:tab/>
      </w:r>
      <w:r w:rsidR="00823B13" w:rsidRPr="00281464">
        <w:rPr>
          <w:rFonts w:ascii="Times New Roman" w:hAnsi="Times New Roman" w:cs="Times New Roman"/>
          <w:szCs w:val="22"/>
        </w:rPr>
        <w:t>R</w:t>
      </w:r>
      <w:r w:rsidR="00F2466C" w:rsidRPr="00281464">
        <w:rPr>
          <w:rFonts w:ascii="Times New Roman" w:hAnsi="Times New Roman" w:cs="Times New Roman"/>
          <w:szCs w:val="22"/>
        </w:rPr>
        <w:t>ecognize, further</w:t>
      </w:r>
      <w:r w:rsidR="00C3593A">
        <w:rPr>
          <w:rFonts w:ascii="Times New Roman" w:hAnsi="Times New Roman" w:cs="Times New Roman"/>
          <w:szCs w:val="22"/>
        </w:rPr>
        <w:t>more, that each World Heritage p</w:t>
      </w:r>
      <w:r w:rsidR="00F2466C" w:rsidRPr="00281464">
        <w:rPr>
          <w:rFonts w:ascii="Times New Roman" w:hAnsi="Times New Roman" w:cs="Times New Roman"/>
          <w:szCs w:val="22"/>
        </w:rPr>
        <w:t xml:space="preserve">roperty is different with regard to its potential to contribute to sustainable development, and that often the scale at which sustainable development can be achieved is much larger than that of an individual World Heritage property, since it often relates to processes at territorial, and sometimes even national </w:t>
      </w:r>
      <w:r w:rsidR="00740D40" w:rsidRPr="00281464">
        <w:rPr>
          <w:rFonts w:ascii="Times New Roman" w:hAnsi="Times New Roman" w:cs="Times New Roman"/>
          <w:szCs w:val="22"/>
        </w:rPr>
        <w:t xml:space="preserve">and regional </w:t>
      </w:r>
      <w:r w:rsidR="00F2466C" w:rsidRPr="00281464">
        <w:rPr>
          <w:rFonts w:ascii="Times New Roman" w:hAnsi="Times New Roman" w:cs="Times New Roman"/>
          <w:szCs w:val="22"/>
        </w:rPr>
        <w:t>levels, and ultimately to the needs and aspirations of communities who may live well beyond the boundaries of designated heritage properties or their buffer zones;</w:t>
      </w:r>
    </w:p>
    <w:p w14:paraId="38D4E526" w14:textId="77777777" w:rsidR="00F2466C" w:rsidRPr="00281464" w:rsidRDefault="00F2466C" w:rsidP="00BD035B">
      <w:pPr>
        <w:pStyle w:val="PlainText"/>
        <w:jc w:val="both"/>
        <w:rPr>
          <w:rFonts w:ascii="Times New Roman" w:hAnsi="Times New Roman" w:cs="Times New Roman"/>
          <w:szCs w:val="22"/>
        </w:rPr>
      </w:pPr>
    </w:p>
    <w:p w14:paraId="5A67C363" w14:textId="77777777"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11</w:t>
      </w:r>
      <w:r>
        <w:rPr>
          <w:rFonts w:ascii="Times New Roman" w:hAnsi="Times New Roman" w:cs="Times New Roman" w:hint="eastAsia"/>
          <w:szCs w:val="22"/>
        </w:rPr>
        <w:tab/>
      </w:r>
      <w:r w:rsidR="00823B13" w:rsidRPr="00281464">
        <w:rPr>
          <w:rFonts w:ascii="Times New Roman" w:hAnsi="Times New Roman" w:cs="Times New Roman"/>
          <w:szCs w:val="22"/>
        </w:rPr>
        <w:t>C</w:t>
      </w:r>
      <w:r w:rsidR="00F2466C" w:rsidRPr="00281464">
        <w:rPr>
          <w:rFonts w:ascii="Times New Roman" w:hAnsi="Times New Roman" w:cs="Times New Roman"/>
          <w:szCs w:val="22"/>
        </w:rPr>
        <w:t xml:space="preserve">onsider, for these reasons, that the full potential of World Heritage and heritage in general to contribute to </w:t>
      </w:r>
      <w:r w:rsidR="00740D40" w:rsidRPr="00281464">
        <w:rPr>
          <w:rFonts w:ascii="Times New Roman" w:hAnsi="Times New Roman" w:cs="Times New Roman"/>
          <w:szCs w:val="22"/>
        </w:rPr>
        <w:t>sustainable development</w:t>
      </w:r>
      <w:r w:rsidR="00F2466C" w:rsidRPr="00281464">
        <w:rPr>
          <w:rFonts w:ascii="Times New Roman" w:hAnsi="Times New Roman" w:cs="Times New Roman"/>
          <w:szCs w:val="22"/>
        </w:rPr>
        <w:t xml:space="preserve"> can only be harnessed by integrating its conservation within the policies and processes of the local governance and, accordingly, by building the related capacities of all those concerned, including local authorities, </w:t>
      </w:r>
      <w:r w:rsidR="00F867B6" w:rsidRPr="00281464">
        <w:rPr>
          <w:rFonts w:ascii="Times New Roman" w:hAnsi="Times New Roman" w:cs="Times New Roman"/>
          <w:szCs w:val="22"/>
        </w:rPr>
        <w:t>local people,</w:t>
      </w:r>
      <w:r w:rsidR="00740D40" w:rsidRPr="00281464">
        <w:rPr>
          <w:rFonts w:ascii="Times New Roman" w:hAnsi="Times New Roman" w:cs="Times New Roman"/>
          <w:szCs w:val="22"/>
        </w:rPr>
        <w:t xml:space="preserve"> tourism</w:t>
      </w:r>
      <w:r w:rsidR="00A12C91">
        <w:rPr>
          <w:rFonts w:ascii="Times New Roman" w:hAnsi="Times New Roman" w:cs="Times New Roman"/>
          <w:szCs w:val="22"/>
        </w:rPr>
        <w:t xml:space="preserve"> </w:t>
      </w:r>
      <w:r w:rsidR="00F2466C" w:rsidRPr="00281464">
        <w:rPr>
          <w:rFonts w:ascii="Times New Roman" w:hAnsi="Times New Roman" w:cs="Times New Roman"/>
          <w:szCs w:val="22"/>
        </w:rPr>
        <w:t xml:space="preserve">and </w:t>
      </w:r>
      <w:r w:rsidR="00B523B3" w:rsidRPr="00281464">
        <w:rPr>
          <w:rFonts w:ascii="Times New Roman" w:hAnsi="Times New Roman" w:cs="Times New Roman"/>
          <w:szCs w:val="22"/>
        </w:rPr>
        <w:t>other</w:t>
      </w:r>
      <w:r w:rsidR="00F2466C" w:rsidRPr="00281464">
        <w:rPr>
          <w:rFonts w:ascii="Times New Roman" w:hAnsi="Times New Roman" w:cs="Times New Roman"/>
          <w:szCs w:val="22"/>
        </w:rPr>
        <w:t xml:space="preserve"> business </w:t>
      </w:r>
      <w:r w:rsidR="00F867B6" w:rsidRPr="00281464">
        <w:rPr>
          <w:rFonts w:ascii="Times New Roman" w:hAnsi="Times New Roman" w:cs="Times New Roman"/>
          <w:szCs w:val="22"/>
        </w:rPr>
        <w:t>sector</w:t>
      </w:r>
      <w:r w:rsidR="00B523B3" w:rsidRPr="00281464">
        <w:rPr>
          <w:rFonts w:ascii="Times New Roman" w:hAnsi="Times New Roman" w:cs="Times New Roman"/>
          <w:szCs w:val="22"/>
        </w:rPr>
        <w:t>s,</w:t>
      </w:r>
      <w:r w:rsidR="00F867B6" w:rsidRPr="00281464">
        <w:rPr>
          <w:rFonts w:ascii="Times New Roman" w:hAnsi="Times New Roman" w:cs="Times New Roman"/>
          <w:szCs w:val="22"/>
        </w:rPr>
        <w:t xml:space="preserve"> and the </w:t>
      </w:r>
      <w:r w:rsidR="00B523B3" w:rsidRPr="00281464">
        <w:rPr>
          <w:rFonts w:ascii="Times New Roman" w:hAnsi="Times New Roman" w:cs="Times New Roman"/>
          <w:szCs w:val="22"/>
        </w:rPr>
        <w:t xml:space="preserve">wider </w:t>
      </w:r>
      <w:r w:rsidR="00F867B6" w:rsidRPr="00281464">
        <w:rPr>
          <w:rFonts w:ascii="Times New Roman" w:hAnsi="Times New Roman" w:cs="Times New Roman"/>
          <w:szCs w:val="22"/>
        </w:rPr>
        <w:t>civil society</w:t>
      </w:r>
      <w:r w:rsidR="00F2466C" w:rsidRPr="00281464">
        <w:rPr>
          <w:rFonts w:ascii="Times New Roman" w:hAnsi="Times New Roman" w:cs="Times New Roman"/>
          <w:szCs w:val="22"/>
        </w:rPr>
        <w:t>;</w:t>
      </w:r>
    </w:p>
    <w:p w14:paraId="59BF8BF9" w14:textId="77777777" w:rsidR="00F2466C" w:rsidRPr="00281464" w:rsidRDefault="00F2466C" w:rsidP="00BD035B">
      <w:pPr>
        <w:pStyle w:val="PlainText"/>
        <w:jc w:val="both"/>
        <w:rPr>
          <w:rFonts w:ascii="Times New Roman" w:hAnsi="Times New Roman" w:cs="Times New Roman"/>
          <w:szCs w:val="22"/>
        </w:rPr>
      </w:pPr>
    </w:p>
    <w:p w14:paraId="2469B596" w14:textId="01878A4F" w:rsidR="009E572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12</w:t>
      </w:r>
      <w:r>
        <w:rPr>
          <w:rFonts w:ascii="Times New Roman" w:hAnsi="Times New Roman" w:cs="Times New Roman" w:hint="eastAsia"/>
          <w:szCs w:val="22"/>
        </w:rPr>
        <w:tab/>
      </w:r>
      <w:r w:rsidR="009E572C" w:rsidRPr="00281464">
        <w:rPr>
          <w:rFonts w:ascii="Times New Roman" w:hAnsi="Times New Roman" w:cs="Times New Roman"/>
          <w:szCs w:val="22"/>
        </w:rPr>
        <w:t>N</w:t>
      </w:r>
      <w:r w:rsidR="00F2466C" w:rsidRPr="00281464">
        <w:rPr>
          <w:rFonts w:ascii="Times New Roman" w:hAnsi="Times New Roman" w:cs="Times New Roman"/>
          <w:szCs w:val="22"/>
        </w:rPr>
        <w:t xml:space="preserve">ote, to this end, the need to develop and implement appropriate multidisciplinary </w:t>
      </w:r>
      <w:r w:rsidR="009E572C" w:rsidRPr="00281464">
        <w:rPr>
          <w:rFonts w:ascii="Times New Roman" w:hAnsi="Times New Roman" w:cs="Times New Roman"/>
          <w:szCs w:val="22"/>
        </w:rPr>
        <w:t xml:space="preserve">and </w:t>
      </w:r>
      <w:proofErr w:type="spellStart"/>
      <w:r w:rsidR="009E572C" w:rsidRPr="00281464">
        <w:rPr>
          <w:rFonts w:ascii="Times New Roman" w:hAnsi="Times New Roman" w:cs="Times New Roman"/>
          <w:szCs w:val="22"/>
        </w:rPr>
        <w:t>multisectoral</w:t>
      </w:r>
      <w:proofErr w:type="spellEnd"/>
      <w:r w:rsidR="009E572C" w:rsidRPr="00281464">
        <w:rPr>
          <w:rFonts w:ascii="Times New Roman" w:hAnsi="Times New Roman" w:cs="Times New Roman"/>
          <w:szCs w:val="22"/>
        </w:rPr>
        <w:t xml:space="preserve"> </w:t>
      </w:r>
      <w:r w:rsidR="00F2466C" w:rsidRPr="00281464">
        <w:rPr>
          <w:rFonts w:ascii="Times New Roman" w:hAnsi="Times New Roman" w:cs="Times New Roman"/>
          <w:szCs w:val="22"/>
        </w:rPr>
        <w:t xml:space="preserve">capacity building </w:t>
      </w:r>
      <w:proofErr w:type="spellStart"/>
      <w:r w:rsidR="00F2466C" w:rsidRPr="00281464">
        <w:rPr>
          <w:rFonts w:ascii="Times New Roman" w:hAnsi="Times New Roman" w:cs="Times New Roman"/>
          <w:szCs w:val="22"/>
        </w:rPr>
        <w:t>programmes</w:t>
      </w:r>
      <w:proofErr w:type="spellEnd"/>
      <w:r w:rsidR="00F2466C" w:rsidRPr="00281464">
        <w:rPr>
          <w:rFonts w:ascii="Times New Roman" w:hAnsi="Times New Roman" w:cs="Times New Roman"/>
          <w:szCs w:val="22"/>
        </w:rPr>
        <w:t xml:space="preserve"> and tools, specifically targeted to local development actors, with an aim to </w:t>
      </w:r>
      <w:r w:rsidR="009E572C" w:rsidRPr="00281464">
        <w:rPr>
          <w:rFonts w:ascii="Times New Roman" w:hAnsi="Times New Roman" w:cs="Times New Roman"/>
          <w:szCs w:val="22"/>
        </w:rPr>
        <w:t xml:space="preserve">integrate heritage conservation into </w:t>
      </w:r>
      <w:r w:rsidR="00F2466C" w:rsidRPr="00281464">
        <w:rPr>
          <w:rFonts w:ascii="Times New Roman" w:hAnsi="Times New Roman" w:cs="Times New Roman"/>
          <w:szCs w:val="22"/>
        </w:rPr>
        <w:t>sustainable development</w:t>
      </w:r>
      <w:r w:rsidR="00673FD7">
        <w:rPr>
          <w:rFonts w:ascii="Times New Roman" w:hAnsi="Times New Roman" w:cs="Times New Roman"/>
          <w:szCs w:val="22"/>
        </w:rPr>
        <w:t>;</w:t>
      </w:r>
      <w:r w:rsidR="00F2466C" w:rsidRPr="00281464">
        <w:rPr>
          <w:rFonts w:ascii="Times New Roman" w:hAnsi="Times New Roman" w:cs="Times New Roman"/>
          <w:szCs w:val="22"/>
        </w:rPr>
        <w:t xml:space="preserve"> </w:t>
      </w:r>
    </w:p>
    <w:p w14:paraId="06680513" w14:textId="77777777" w:rsidR="009E572C" w:rsidRPr="00281464" w:rsidRDefault="009E572C" w:rsidP="00BD035B">
      <w:pPr>
        <w:pStyle w:val="PlainText"/>
        <w:jc w:val="both"/>
        <w:rPr>
          <w:rFonts w:ascii="Times New Roman" w:hAnsi="Times New Roman" w:cs="Times New Roman"/>
          <w:szCs w:val="22"/>
        </w:rPr>
      </w:pPr>
    </w:p>
    <w:p w14:paraId="5F976B9D" w14:textId="154E3921" w:rsidR="00F2466C" w:rsidRPr="00281464" w:rsidRDefault="00281464" w:rsidP="00BD035B">
      <w:pPr>
        <w:pStyle w:val="PlainText"/>
        <w:jc w:val="both"/>
        <w:rPr>
          <w:rFonts w:ascii="Times New Roman" w:hAnsi="Times New Roman" w:cs="Times New Roman"/>
          <w:szCs w:val="22"/>
        </w:rPr>
      </w:pPr>
      <w:r>
        <w:rPr>
          <w:rFonts w:ascii="Times New Roman" w:hAnsi="Times New Roman" w:cs="Times New Roman" w:hint="eastAsia"/>
          <w:szCs w:val="22"/>
        </w:rPr>
        <w:t>13</w:t>
      </w:r>
      <w:r>
        <w:rPr>
          <w:rFonts w:ascii="Times New Roman" w:hAnsi="Times New Roman" w:cs="Times New Roman" w:hint="eastAsia"/>
          <w:szCs w:val="22"/>
        </w:rPr>
        <w:tab/>
      </w:r>
      <w:r w:rsidR="009E572C" w:rsidRPr="00281464">
        <w:rPr>
          <w:rFonts w:ascii="Times New Roman" w:hAnsi="Times New Roman" w:cs="Times New Roman"/>
          <w:szCs w:val="22"/>
        </w:rPr>
        <w:t>F</w:t>
      </w:r>
      <w:r w:rsidR="00F2466C" w:rsidRPr="00281464">
        <w:rPr>
          <w:rFonts w:ascii="Times New Roman" w:hAnsi="Times New Roman" w:cs="Times New Roman"/>
          <w:szCs w:val="22"/>
        </w:rPr>
        <w:t xml:space="preserve">urther note, in this regard, the important role that could/should be played by regional and national institutions associated to World Heritage, such as </w:t>
      </w:r>
      <w:r w:rsidR="004241CF" w:rsidRPr="00281464">
        <w:rPr>
          <w:rFonts w:ascii="Times New Roman" w:hAnsi="Times New Roman" w:cs="Times New Roman"/>
          <w:szCs w:val="22"/>
        </w:rPr>
        <w:t xml:space="preserve">UNESCO Category </w:t>
      </w:r>
      <w:r w:rsidR="007B5F42">
        <w:rPr>
          <w:rFonts w:ascii="Times New Roman" w:hAnsi="Times New Roman" w:cs="Times New Roman"/>
          <w:szCs w:val="22"/>
        </w:rPr>
        <w:t>2</w:t>
      </w:r>
      <w:r w:rsidR="007B5F42" w:rsidRPr="00281464">
        <w:rPr>
          <w:rFonts w:ascii="Times New Roman" w:hAnsi="Times New Roman" w:cs="Times New Roman"/>
          <w:szCs w:val="22"/>
        </w:rPr>
        <w:t xml:space="preserve"> </w:t>
      </w:r>
      <w:proofErr w:type="spellStart"/>
      <w:r w:rsidR="004241CF" w:rsidRPr="00281464">
        <w:rPr>
          <w:rFonts w:ascii="Times New Roman" w:hAnsi="Times New Roman" w:cs="Times New Roman"/>
          <w:szCs w:val="22"/>
        </w:rPr>
        <w:t>Centres</w:t>
      </w:r>
      <w:proofErr w:type="spellEnd"/>
      <w:r w:rsidR="004241CF" w:rsidRPr="00281464">
        <w:rPr>
          <w:rFonts w:ascii="Times New Roman" w:hAnsi="Times New Roman" w:cs="Times New Roman"/>
          <w:szCs w:val="22"/>
        </w:rPr>
        <w:t>,</w:t>
      </w:r>
      <w:r w:rsidR="004241CF">
        <w:rPr>
          <w:rFonts w:ascii="Times New Roman" w:hAnsi="Times New Roman" w:cs="Times New Roman"/>
          <w:szCs w:val="22"/>
        </w:rPr>
        <w:t xml:space="preserve"> </w:t>
      </w:r>
      <w:r w:rsidR="00F2466C" w:rsidRPr="00281464">
        <w:rPr>
          <w:rFonts w:ascii="Times New Roman" w:hAnsi="Times New Roman" w:cs="Times New Roman"/>
          <w:szCs w:val="22"/>
        </w:rPr>
        <w:t xml:space="preserve">UNESCO Chairs, </w:t>
      </w:r>
      <w:r w:rsidR="006672B3" w:rsidRPr="00281464">
        <w:rPr>
          <w:rFonts w:ascii="Times New Roman" w:hAnsi="Times New Roman" w:cs="Times New Roman"/>
          <w:szCs w:val="22"/>
        </w:rPr>
        <w:t xml:space="preserve">UNITWIN networks, universities, </w:t>
      </w:r>
      <w:r w:rsidR="00F2466C" w:rsidRPr="00281464">
        <w:rPr>
          <w:rFonts w:ascii="Times New Roman" w:hAnsi="Times New Roman" w:cs="Times New Roman"/>
          <w:szCs w:val="22"/>
        </w:rPr>
        <w:t xml:space="preserve">other regional capacity building </w:t>
      </w:r>
      <w:proofErr w:type="spellStart"/>
      <w:r w:rsidR="00F2466C" w:rsidRPr="00281464">
        <w:rPr>
          <w:rFonts w:ascii="Times New Roman" w:hAnsi="Times New Roman" w:cs="Times New Roman"/>
          <w:szCs w:val="22"/>
        </w:rPr>
        <w:t>centres</w:t>
      </w:r>
      <w:proofErr w:type="spellEnd"/>
      <w:r w:rsidR="00F2466C" w:rsidRPr="00281464">
        <w:rPr>
          <w:rFonts w:ascii="Times New Roman" w:hAnsi="Times New Roman" w:cs="Times New Roman"/>
          <w:szCs w:val="22"/>
        </w:rPr>
        <w:t xml:space="preserve">, </w:t>
      </w:r>
      <w:r w:rsidR="006672B3" w:rsidRPr="00281464">
        <w:rPr>
          <w:rFonts w:ascii="Times New Roman" w:hAnsi="Times New Roman" w:cs="Times New Roman"/>
          <w:szCs w:val="22"/>
        </w:rPr>
        <w:t xml:space="preserve">and the national committees of ICOMOS and IUCN, </w:t>
      </w:r>
      <w:proofErr w:type="spellStart"/>
      <w:r w:rsidR="00F2466C" w:rsidRPr="00281464">
        <w:rPr>
          <w:rFonts w:ascii="Times New Roman" w:hAnsi="Times New Roman" w:cs="Times New Roman"/>
          <w:szCs w:val="22"/>
        </w:rPr>
        <w:t>etc</w:t>
      </w:r>
      <w:proofErr w:type="spellEnd"/>
      <w:r w:rsidR="006672B3" w:rsidRPr="00281464">
        <w:rPr>
          <w:rFonts w:ascii="Times New Roman" w:hAnsi="Times New Roman" w:cs="Times New Roman"/>
          <w:szCs w:val="22"/>
        </w:rPr>
        <w:t>;</w:t>
      </w:r>
    </w:p>
    <w:p w14:paraId="4F084B56" w14:textId="77777777" w:rsidR="00F2466C" w:rsidRPr="00281464" w:rsidRDefault="00F2466C" w:rsidP="00BD035B">
      <w:pPr>
        <w:pStyle w:val="PlainText"/>
        <w:jc w:val="both"/>
        <w:rPr>
          <w:rFonts w:ascii="Times New Roman" w:hAnsi="Times New Roman" w:cs="Times New Roman"/>
          <w:szCs w:val="22"/>
        </w:rPr>
      </w:pPr>
    </w:p>
    <w:p w14:paraId="0C3F1243" w14:textId="6D23D54A" w:rsidR="00F2466C" w:rsidRPr="00281464" w:rsidRDefault="00464587" w:rsidP="00BD035B">
      <w:pPr>
        <w:pStyle w:val="PlainText"/>
        <w:jc w:val="both"/>
        <w:rPr>
          <w:rFonts w:ascii="Times New Roman" w:hAnsi="Times New Roman" w:cs="Times New Roman"/>
          <w:szCs w:val="22"/>
        </w:rPr>
      </w:pPr>
      <w:r>
        <w:rPr>
          <w:rFonts w:ascii="Times New Roman" w:hAnsi="Times New Roman" w:cs="Times New Roman" w:hint="eastAsia"/>
          <w:szCs w:val="22"/>
        </w:rPr>
        <w:t>14</w:t>
      </w:r>
      <w:r>
        <w:rPr>
          <w:rFonts w:ascii="Times New Roman" w:hAnsi="Times New Roman" w:cs="Times New Roman" w:hint="eastAsia"/>
          <w:szCs w:val="22"/>
        </w:rPr>
        <w:tab/>
      </w:r>
      <w:r w:rsidR="00DF3C87" w:rsidRPr="00281464">
        <w:rPr>
          <w:rFonts w:ascii="Times New Roman" w:hAnsi="Times New Roman" w:cs="Times New Roman" w:hint="eastAsia"/>
          <w:szCs w:val="22"/>
        </w:rPr>
        <w:t>Recommend</w:t>
      </w:r>
      <w:r w:rsidR="00F2466C" w:rsidRPr="00281464">
        <w:rPr>
          <w:rFonts w:ascii="Times New Roman" w:hAnsi="Times New Roman" w:cs="Times New Roman"/>
          <w:szCs w:val="22"/>
        </w:rPr>
        <w:t xml:space="preserve"> further that, in developing such capacity building </w:t>
      </w:r>
      <w:proofErr w:type="spellStart"/>
      <w:r w:rsidR="00F2466C" w:rsidRPr="00281464">
        <w:rPr>
          <w:rFonts w:ascii="Times New Roman" w:hAnsi="Times New Roman" w:cs="Times New Roman"/>
          <w:szCs w:val="22"/>
        </w:rPr>
        <w:t>programmes</w:t>
      </w:r>
      <w:proofErr w:type="spellEnd"/>
      <w:r w:rsidR="00F2466C" w:rsidRPr="00281464">
        <w:rPr>
          <w:rFonts w:ascii="Times New Roman" w:hAnsi="Times New Roman" w:cs="Times New Roman"/>
          <w:szCs w:val="22"/>
        </w:rPr>
        <w:t xml:space="preserve"> and tools, careful consideration should be given to successful models and </w:t>
      </w:r>
      <w:proofErr w:type="spellStart"/>
      <w:r w:rsidR="00F2466C" w:rsidRPr="00281464">
        <w:rPr>
          <w:rFonts w:ascii="Times New Roman" w:hAnsi="Times New Roman" w:cs="Times New Roman"/>
          <w:szCs w:val="22"/>
        </w:rPr>
        <w:t>programmes</w:t>
      </w:r>
      <w:proofErr w:type="spellEnd"/>
      <w:r w:rsidR="00F2466C" w:rsidRPr="00281464">
        <w:rPr>
          <w:rFonts w:ascii="Times New Roman" w:hAnsi="Times New Roman" w:cs="Times New Roman"/>
          <w:szCs w:val="22"/>
        </w:rPr>
        <w:t xml:space="preserve"> being implemented within frameworks other than the World Heritage Convention, such as the COMPACT </w:t>
      </w:r>
      <w:proofErr w:type="spellStart"/>
      <w:r w:rsidR="00F2466C" w:rsidRPr="00281464">
        <w:rPr>
          <w:rFonts w:ascii="Times New Roman" w:hAnsi="Times New Roman" w:cs="Times New Roman"/>
          <w:szCs w:val="22"/>
        </w:rPr>
        <w:t>program</w:t>
      </w:r>
      <w:r w:rsidR="006672B3" w:rsidRPr="00281464">
        <w:rPr>
          <w:rFonts w:ascii="Times New Roman" w:hAnsi="Times New Roman" w:cs="Times New Roman"/>
          <w:szCs w:val="22"/>
        </w:rPr>
        <w:t>m</w:t>
      </w:r>
      <w:r w:rsidR="00F2466C" w:rsidRPr="00281464">
        <w:rPr>
          <w:rFonts w:ascii="Times New Roman" w:hAnsi="Times New Roman" w:cs="Times New Roman"/>
          <w:szCs w:val="22"/>
        </w:rPr>
        <w:t>e</w:t>
      </w:r>
      <w:proofErr w:type="spellEnd"/>
      <w:r w:rsidR="00F2466C" w:rsidRPr="00281464">
        <w:rPr>
          <w:rFonts w:ascii="Times New Roman" w:hAnsi="Times New Roman" w:cs="Times New Roman"/>
          <w:szCs w:val="22"/>
        </w:rPr>
        <w:t xml:space="preserve">, the </w:t>
      </w:r>
      <w:proofErr w:type="spellStart"/>
      <w:r w:rsidR="00F2466C" w:rsidRPr="00281464">
        <w:rPr>
          <w:rFonts w:ascii="Times New Roman" w:hAnsi="Times New Roman" w:cs="Times New Roman"/>
          <w:szCs w:val="22"/>
        </w:rPr>
        <w:t>Satoyama</w:t>
      </w:r>
      <w:proofErr w:type="spellEnd"/>
      <w:r w:rsidR="00F2466C" w:rsidRPr="00281464">
        <w:rPr>
          <w:rFonts w:ascii="Times New Roman" w:hAnsi="Times New Roman" w:cs="Times New Roman"/>
          <w:szCs w:val="22"/>
        </w:rPr>
        <w:t xml:space="preserve"> </w:t>
      </w:r>
      <w:r w:rsidR="006672B3" w:rsidRPr="00281464">
        <w:rPr>
          <w:rFonts w:ascii="Times New Roman" w:hAnsi="Times New Roman" w:cs="Times New Roman"/>
          <w:szCs w:val="22"/>
        </w:rPr>
        <w:t>I</w:t>
      </w:r>
      <w:r w:rsidR="00F2466C" w:rsidRPr="00281464">
        <w:rPr>
          <w:rFonts w:ascii="Times New Roman" w:hAnsi="Times New Roman" w:cs="Times New Roman"/>
          <w:szCs w:val="22"/>
        </w:rPr>
        <w:t xml:space="preserve">nitiative, the </w:t>
      </w:r>
      <w:r w:rsidR="006672B3" w:rsidRPr="00281464">
        <w:rPr>
          <w:rFonts w:ascii="Times New Roman" w:hAnsi="Times New Roman" w:cs="Times New Roman"/>
          <w:szCs w:val="22"/>
        </w:rPr>
        <w:t xml:space="preserve">conservation-related </w:t>
      </w:r>
      <w:proofErr w:type="spellStart"/>
      <w:r w:rsidR="006672B3" w:rsidRPr="00281464">
        <w:rPr>
          <w:rFonts w:ascii="Times New Roman" w:hAnsi="Times New Roman" w:cs="Times New Roman"/>
          <w:szCs w:val="22"/>
        </w:rPr>
        <w:t>programmes</w:t>
      </w:r>
      <w:proofErr w:type="spellEnd"/>
      <w:r w:rsidR="006672B3" w:rsidRPr="00281464">
        <w:rPr>
          <w:rFonts w:ascii="Times New Roman" w:hAnsi="Times New Roman" w:cs="Times New Roman"/>
          <w:szCs w:val="22"/>
        </w:rPr>
        <w:t xml:space="preserve"> and safeguards of </w:t>
      </w:r>
      <w:r w:rsidR="00F2466C" w:rsidRPr="00281464">
        <w:rPr>
          <w:rFonts w:ascii="Times New Roman" w:hAnsi="Times New Roman" w:cs="Times New Roman"/>
          <w:szCs w:val="22"/>
        </w:rPr>
        <w:t xml:space="preserve">the World Bank </w:t>
      </w:r>
      <w:r w:rsidR="006672B3" w:rsidRPr="00281464">
        <w:rPr>
          <w:rFonts w:ascii="Times New Roman" w:hAnsi="Times New Roman" w:cs="Times New Roman"/>
          <w:szCs w:val="22"/>
        </w:rPr>
        <w:t xml:space="preserve">and </w:t>
      </w:r>
      <w:r w:rsidR="00F2466C" w:rsidRPr="00281464">
        <w:rPr>
          <w:rFonts w:ascii="Times New Roman" w:hAnsi="Times New Roman" w:cs="Times New Roman"/>
          <w:szCs w:val="22"/>
        </w:rPr>
        <w:t>regional development banks, the Convention</w:t>
      </w:r>
      <w:r w:rsidR="006672B3" w:rsidRPr="00281464">
        <w:rPr>
          <w:rFonts w:ascii="Times New Roman" w:hAnsi="Times New Roman" w:cs="Times New Roman"/>
          <w:szCs w:val="22"/>
        </w:rPr>
        <w:t xml:space="preserve"> on Bio</w:t>
      </w:r>
      <w:r w:rsidR="00C3593A">
        <w:rPr>
          <w:rFonts w:ascii="Times New Roman" w:hAnsi="Times New Roman" w:cs="Times New Roman"/>
          <w:szCs w:val="22"/>
        </w:rPr>
        <w:t>logical D</w:t>
      </w:r>
      <w:r w:rsidR="006672B3" w:rsidRPr="00281464">
        <w:rPr>
          <w:rFonts w:ascii="Times New Roman" w:hAnsi="Times New Roman" w:cs="Times New Roman"/>
          <w:szCs w:val="22"/>
        </w:rPr>
        <w:t>iversity</w:t>
      </w:r>
      <w:r w:rsidR="00F2466C" w:rsidRPr="00281464">
        <w:rPr>
          <w:rFonts w:ascii="Times New Roman" w:hAnsi="Times New Roman" w:cs="Times New Roman"/>
          <w:szCs w:val="22"/>
        </w:rPr>
        <w:t xml:space="preserve">, the European Landscape Convention, </w:t>
      </w:r>
      <w:r w:rsidR="00C3593A">
        <w:rPr>
          <w:rFonts w:ascii="Times New Roman" w:hAnsi="Times New Roman" w:cs="Times New Roman"/>
          <w:szCs w:val="22"/>
        </w:rPr>
        <w:t xml:space="preserve">Council of </w:t>
      </w:r>
      <w:r w:rsidR="00F2466C" w:rsidRPr="00281464">
        <w:rPr>
          <w:rFonts w:ascii="Times New Roman" w:hAnsi="Times New Roman" w:cs="Times New Roman"/>
          <w:szCs w:val="22"/>
        </w:rPr>
        <w:t xml:space="preserve">the </w:t>
      </w:r>
      <w:r w:rsidR="00C3593A">
        <w:rPr>
          <w:rFonts w:ascii="Times New Roman" w:hAnsi="Times New Roman" w:cs="Times New Roman"/>
          <w:szCs w:val="22"/>
        </w:rPr>
        <w:t>Europe Framework Convention on the Value of Cultural Heritage for Society</w:t>
      </w:r>
      <w:r w:rsidR="006672B3" w:rsidRPr="00281464">
        <w:rPr>
          <w:rFonts w:ascii="Times New Roman" w:hAnsi="Times New Roman" w:cs="Times New Roman"/>
          <w:szCs w:val="22"/>
        </w:rPr>
        <w:t xml:space="preserve"> (Faro Convention</w:t>
      </w:r>
      <w:r w:rsidR="00F2466C" w:rsidRPr="00281464">
        <w:rPr>
          <w:rFonts w:ascii="Times New Roman" w:hAnsi="Times New Roman" w:cs="Times New Roman"/>
          <w:szCs w:val="22"/>
        </w:rPr>
        <w:t>), and other relevant processes;</w:t>
      </w:r>
    </w:p>
    <w:p w14:paraId="6AAC5D05" w14:textId="77777777" w:rsidR="00F2466C" w:rsidRPr="00281464" w:rsidRDefault="00F2466C" w:rsidP="00BD035B">
      <w:pPr>
        <w:pStyle w:val="PlainText"/>
        <w:jc w:val="both"/>
        <w:rPr>
          <w:rFonts w:ascii="Times New Roman" w:hAnsi="Times New Roman" w:cs="Times New Roman"/>
          <w:szCs w:val="22"/>
        </w:rPr>
      </w:pPr>
    </w:p>
    <w:p w14:paraId="717969FF" w14:textId="58A8E525" w:rsidR="00F2466C" w:rsidRPr="00281464" w:rsidRDefault="00464587" w:rsidP="00BD035B">
      <w:pPr>
        <w:pStyle w:val="PlainText"/>
        <w:jc w:val="both"/>
        <w:rPr>
          <w:rFonts w:ascii="Times New Roman" w:hAnsi="Times New Roman" w:cs="Times New Roman"/>
          <w:szCs w:val="22"/>
        </w:rPr>
      </w:pPr>
      <w:r>
        <w:rPr>
          <w:rFonts w:ascii="Times New Roman" w:hAnsi="Times New Roman" w:cs="Times New Roman" w:hint="eastAsia"/>
          <w:szCs w:val="22"/>
        </w:rPr>
        <w:t>15</w:t>
      </w:r>
      <w:r>
        <w:rPr>
          <w:rFonts w:ascii="Times New Roman" w:hAnsi="Times New Roman" w:cs="Times New Roman" w:hint="eastAsia"/>
          <w:szCs w:val="22"/>
        </w:rPr>
        <w:tab/>
      </w:r>
      <w:r w:rsidR="006672B3" w:rsidRPr="00281464">
        <w:rPr>
          <w:rFonts w:ascii="Times New Roman" w:hAnsi="Times New Roman" w:cs="Times New Roman"/>
          <w:szCs w:val="22"/>
        </w:rPr>
        <w:t>R</w:t>
      </w:r>
      <w:r w:rsidR="00F2466C" w:rsidRPr="00281464">
        <w:rPr>
          <w:rFonts w:ascii="Times New Roman" w:hAnsi="Times New Roman" w:cs="Times New Roman"/>
          <w:szCs w:val="22"/>
        </w:rPr>
        <w:t>ecommend that all these considerations should be taken into account in developing the policy requested by the W</w:t>
      </w:r>
      <w:r w:rsidR="002B1D3A" w:rsidRPr="00281464">
        <w:rPr>
          <w:rFonts w:ascii="Times New Roman" w:hAnsi="Times New Roman" w:cs="Times New Roman"/>
          <w:szCs w:val="22"/>
        </w:rPr>
        <w:t xml:space="preserve">orld </w:t>
      </w:r>
      <w:r w:rsidR="00F2466C" w:rsidRPr="00281464">
        <w:rPr>
          <w:rFonts w:ascii="Times New Roman" w:hAnsi="Times New Roman" w:cs="Times New Roman"/>
          <w:szCs w:val="22"/>
        </w:rPr>
        <w:t>H</w:t>
      </w:r>
      <w:r w:rsidR="002B1D3A" w:rsidRPr="00281464">
        <w:rPr>
          <w:rFonts w:ascii="Times New Roman" w:hAnsi="Times New Roman" w:cs="Times New Roman"/>
          <w:szCs w:val="22"/>
        </w:rPr>
        <w:t xml:space="preserve">eritage </w:t>
      </w:r>
      <w:r w:rsidR="00F2466C" w:rsidRPr="00281464">
        <w:rPr>
          <w:rFonts w:ascii="Times New Roman" w:hAnsi="Times New Roman" w:cs="Times New Roman"/>
          <w:szCs w:val="22"/>
        </w:rPr>
        <w:t xml:space="preserve">Committee </w:t>
      </w:r>
      <w:r w:rsidR="002B1D3A" w:rsidRPr="00281464">
        <w:rPr>
          <w:rFonts w:ascii="Times New Roman" w:hAnsi="Times New Roman" w:cs="Times New Roman"/>
          <w:szCs w:val="22"/>
        </w:rPr>
        <w:t>under Decision 36</w:t>
      </w:r>
      <w:r w:rsidR="007B5F42">
        <w:rPr>
          <w:rFonts w:ascii="Times New Roman" w:hAnsi="Times New Roman" w:cs="Times New Roman"/>
          <w:szCs w:val="22"/>
        </w:rPr>
        <w:t>/</w:t>
      </w:r>
      <w:r w:rsidR="002B1D3A" w:rsidRPr="00281464">
        <w:rPr>
          <w:rFonts w:ascii="Times New Roman" w:hAnsi="Times New Roman" w:cs="Times New Roman"/>
          <w:szCs w:val="22"/>
        </w:rPr>
        <w:t xml:space="preserve">COM.5C </w:t>
      </w:r>
      <w:r w:rsidR="00F2466C" w:rsidRPr="00281464">
        <w:rPr>
          <w:rFonts w:ascii="Times New Roman" w:hAnsi="Times New Roman" w:cs="Times New Roman"/>
          <w:szCs w:val="22"/>
        </w:rPr>
        <w:t>so as to effectively mainstream sustainable development within each stage of the implementation of the Convention</w:t>
      </w:r>
      <w:r w:rsidR="002B1D3A" w:rsidRPr="00281464">
        <w:rPr>
          <w:rFonts w:ascii="Times New Roman" w:hAnsi="Times New Roman" w:cs="Times New Roman"/>
          <w:szCs w:val="22"/>
        </w:rPr>
        <w:t xml:space="preserve"> at both national and local levels. </w:t>
      </w:r>
    </w:p>
    <w:p w14:paraId="59E44C07" w14:textId="77777777" w:rsidR="00CA75E7" w:rsidRPr="00D376BF" w:rsidRDefault="00CA75E7" w:rsidP="00BD035B">
      <w:pPr>
        <w:jc w:val="both"/>
        <w:rPr>
          <w:rFonts w:ascii="Times New Roman" w:hAnsi="Times New Roman" w:cs="Times New Roman"/>
          <w:color w:val="FF0000"/>
        </w:rPr>
      </w:pPr>
    </w:p>
    <w:p w14:paraId="4997E893" w14:textId="77777777" w:rsidR="00D376BF" w:rsidRPr="00D376BF" w:rsidRDefault="00D376BF" w:rsidP="00BD035B">
      <w:pPr>
        <w:jc w:val="both"/>
        <w:rPr>
          <w:rFonts w:ascii="Times New Roman" w:hAnsi="Times New Roman" w:cs="Times New Roman"/>
          <w:color w:val="FF0000"/>
        </w:rPr>
      </w:pPr>
    </w:p>
    <w:p w14:paraId="0B429513" w14:textId="1F7AEB0C" w:rsidR="00D376BF" w:rsidRPr="00F15F75" w:rsidRDefault="00D376BF" w:rsidP="00D376BF">
      <w:pPr>
        <w:wordWrap w:val="0"/>
        <w:jc w:val="right"/>
        <w:rPr>
          <w:rFonts w:ascii="Times New Roman" w:hAnsi="Times New Roman" w:cs="Times New Roman"/>
        </w:rPr>
      </w:pPr>
      <w:r w:rsidRPr="00F15F75">
        <w:rPr>
          <w:rFonts w:ascii="Times New Roman" w:hAnsi="Times New Roman" w:cs="Times New Roman" w:hint="eastAsia"/>
        </w:rPr>
        <w:t xml:space="preserve">Toyama, 5 November 2012 </w:t>
      </w:r>
    </w:p>
    <w:sectPr w:rsidR="00D376BF" w:rsidRPr="00F15F75" w:rsidSect="002A31BD">
      <w:pgSz w:w="11907" w:h="16840"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36248" w14:textId="77777777" w:rsidR="00536685" w:rsidRDefault="00536685" w:rsidP="00BD035B">
      <w:r>
        <w:separator/>
      </w:r>
    </w:p>
  </w:endnote>
  <w:endnote w:type="continuationSeparator" w:id="0">
    <w:p w14:paraId="24D322B7" w14:textId="77777777" w:rsidR="00536685" w:rsidRDefault="00536685" w:rsidP="00BD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F9C1F" w14:textId="77777777" w:rsidR="00536685" w:rsidRDefault="00536685" w:rsidP="00BD035B">
      <w:r>
        <w:separator/>
      </w:r>
    </w:p>
  </w:footnote>
  <w:footnote w:type="continuationSeparator" w:id="0">
    <w:p w14:paraId="62E4C0D9" w14:textId="77777777" w:rsidR="00536685" w:rsidRDefault="00536685" w:rsidP="00BD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6C"/>
    <w:rsid w:val="000123C0"/>
    <w:rsid w:val="00154FC0"/>
    <w:rsid w:val="00281464"/>
    <w:rsid w:val="002A31BD"/>
    <w:rsid w:val="002B1D3A"/>
    <w:rsid w:val="003A7125"/>
    <w:rsid w:val="004241CF"/>
    <w:rsid w:val="00464587"/>
    <w:rsid w:val="00536685"/>
    <w:rsid w:val="00552ADB"/>
    <w:rsid w:val="005F50C4"/>
    <w:rsid w:val="0063119F"/>
    <w:rsid w:val="006672B3"/>
    <w:rsid w:val="00673FD7"/>
    <w:rsid w:val="00731FFE"/>
    <w:rsid w:val="00740D40"/>
    <w:rsid w:val="007B5F42"/>
    <w:rsid w:val="00823B13"/>
    <w:rsid w:val="009E572C"/>
    <w:rsid w:val="00A12C91"/>
    <w:rsid w:val="00A262A5"/>
    <w:rsid w:val="00A84D98"/>
    <w:rsid w:val="00AA0A41"/>
    <w:rsid w:val="00B01528"/>
    <w:rsid w:val="00B05F5B"/>
    <w:rsid w:val="00B360F5"/>
    <w:rsid w:val="00B40374"/>
    <w:rsid w:val="00B474A8"/>
    <w:rsid w:val="00B523B3"/>
    <w:rsid w:val="00BA2572"/>
    <w:rsid w:val="00BD035B"/>
    <w:rsid w:val="00C3593A"/>
    <w:rsid w:val="00CA75E7"/>
    <w:rsid w:val="00D376BF"/>
    <w:rsid w:val="00D55A95"/>
    <w:rsid w:val="00D646BF"/>
    <w:rsid w:val="00DE39AC"/>
    <w:rsid w:val="00DF1B47"/>
    <w:rsid w:val="00DF3C87"/>
    <w:rsid w:val="00E45A11"/>
    <w:rsid w:val="00E64863"/>
    <w:rsid w:val="00E76BD9"/>
    <w:rsid w:val="00E93DAB"/>
    <w:rsid w:val="00F15F75"/>
    <w:rsid w:val="00F2466C"/>
    <w:rsid w:val="00F867B6"/>
    <w:rsid w:val="00FE2C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7F0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2466C"/>
    <w:rPr>
      <w:rFonts w:ascii="Calibri" w:hAnsi="Calibri"/>
      <w:szCs w:val="21"/>
    </w:rPr>
  </w:style>
  <w:style w:type="character" w:customStyle="1" w:styleId="PlainTextChar">
    <w:name w:val="Plain Text Char"/>
    <w:basedOn w:val="DefaultParagraphFont"/>
    <w:link w:val="PlainText"/>
    <w:uiPriority w:val="99"/>
    <w:semiHidden/>
    <w:rsid w:val="00F2466C"/>
    <w:rPr>
      <w:rFonts w:ascii="Calibri" w:hAnsi="Calibri"/>
      <w:szCs w:val="21"/>
    </w:rPr>
  </w:style>
  <w:style w:type="paragraph" w:styleId="Header">
    <w:name w:val="header"/>
    <w:basedOn w:val="Normal"/>
    <w:link w:val="HeaderChar"/>
    <w:uiPriority w:val="99"/>
    <w:unhideWhenUsed/>
    <w:rsid w:val="00BD035B"/>
    <w:pPr>
      <w:tabs>
        <w:tab w:val="center" w:pos="4252"/>
        <w:tab w:val="right" w:pos="8504"/>
      </w:tabs>
      <w:snapToGrid w:val="0"/>
    </w:pPr>
  </w:style>
  <w:style w:type="character" w:customStyle="1" w:styleId="HeaderChar">
    <w:name w:val="Header Char"/>
    <w:basedOn w:val="DefaultParagraphFont"/>
    <w:link w:val="Header"/>
    <w:uiPriority w:val="99"/>
    <w:rsid w:val="00BD035B"/>
  </w:style>
  <w:style w:type="paragraph" w:styleId="Footer">
    <w:name w:val="footer"/>
    <w:basedOn w:val="Normal"/>
    <w:link w:val="FooterChar"/>
    <w:uiPriority w:val="99"/>
    <w:unhideWhenUsed/>
    <w:rsid w:val="00BD035B"/>
    <w:pPr>
      <w:tabs>
        <w:tab w:val="center" w:pos="4252"/>
        <w:tab w:val="right" w:pos="8504"/>
      </w:tabs>
      <w:snapToGrid w:val="0"/>
    </w:pPr>
  </w:style>
  <w:style w:type="character" w:customStyle="1" w:styleId="FooterChar">
    <w:name w:val="Footer Char"/>
    <w:basedOn w:val="DefaultParagraphFont"/>
    <w:link w:val="Footer"/>
    <w:uiPriority w:val="99"/>
    <w:rsid w:val="00BD035B"/>
  </w:style>
  <w:style w:type="paragraph" w:styleId="BalloonText">
    <w:name w:val="Balloon Text"/>
    <w:basedOn w:val="Normal"/>
    <w:link w:val="BalloonTextChar"/>
    <w:uiPriority w:val="99"/>
    <w:semiHidden/>
    <w:unhideWhenUsed/>
    <w:rsid w:val="003A71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A7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2466C"/>
    <w:rPr>
      <w:rFonts w:ascii="Calibri" w:hAnsi="Calibri"/>
      <w:szCs w:val="21"/>
    </w:rPr>
  </w:style>
  <w:style w:type="character" w:customStyle="1" w:styleId="PlainTextChar">
    <w:name w:val="Plain Text Char"/>
    <w:basedOn w:val="DefaultParagraphFont"/>
    <w:link w:val="PlainText"/>
    <w:uiPriority w:val="99"/>
    <w:semiHidden/>
    <w:rsid w:val="00F2466C"/>
    <w:rPr>
      <w:rFonts w:ascii="Calibri" w:hAnsi="Calibri"/>
      <w:szCs w:val="21"/>
    </w:rPr>
  </w:style>
  <w:style w:type="paragraph" w:styleId="Header">
    <w:name w:val="header"/>
    <w:basedOn w:val="Normal"/>
    <w:link w:val="HeaderChar"/>
    <w:uiPriority w:val="99"/>
    <w:unhideWhenUsed/>
    <w:rsid w:val="00BD035B"/>
    <w:pPr>
      <w:tabs>
        <w:tab w:val="center" w:pos="4252"/>
        <w:tab w:val="right" w:pos="8504"/>
      </w:tabs>
      <w:snapToGrid w:val="0"/>
    </w:pPr>
  </w:style>
  <w:style w:type="character" w:customStyle="1" w:styleId="HeaderChar">
    <w:name w:val="Header Char"/>
    <w:basedOn w:val="DefaultParagraphFont"/>
    <w:link w:val="Header"/>
    <w:uiPriority w:val="99"/>
    <w:rsid w:val="00BD035B"/>
  </w:style>
  <w:style w:type="paragraph" w:styleId="Footer">
    <w:name w:val="footer"/>
    <w:basedOn w:val="Normal"/>
    <w:link w:val="FooterChar"/>
    <w:uiPriority w:val="99"/>
    <w:unhideWhenUsed/>
    <w:rsid w:val="00BD035B"/>
    <w:pPr>
      <w:tabs>
        <w:tab w:val="center" w:pos="4252"/>
        <w:tab w:val="right" w:pos="8504"/>
      </w:tabs>
      <w:snapToGrid w:val="0"/>
    </w:pPr>
  </w:style>
  <w:style w:type="character" w:customStyle="1" w:styleId="FooterChar">
    <w:name w:val="Footer Char"/>
    <w:basedOn w:val="DefaultParagraphFont"/>
    <w:link w:val="Footer"/>
    <w:uiPriority w:val="99"/>
    <w:rsid w:val="00BD035B"/>
  </w:style>
  <w:style w:type="paragraph" w:styleId="BalloonText">
    <w:name w:val="Balloon Text"/>
    <w:basedOn w:val="Normal"/>
    <w:link w:val="BalloonTextChar"/>
    <w:uiPriority w:val="99"/>
    <w:semiHidden/>
    <w:unhideWhenUsed/>
    <w:rsid w:val="003A71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A7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5435</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c:creator>
  <cp:lastModifiedBy>Boccardi, Giovanni</cp:lastModifiedBy>
  <cp:revision>3</cp:revision>
  <cp:lastPrinted>2012-12-14T09:16:00Z</cp:lastPrinted>
  <dcterms:created xsi:type="dcterms:W3CDTF">2012-11-11T11:08:00Z</dcterms:created>
  <dcterms:modified xsi:type="dcterms:W3CDTF">2012-12-14T09:18:00Z</dcterms:modified>
</cp:coreProperties>
</file>