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D4" w:rsidRPr="00DE3871" w:rsidRDefault="00767FD4" w:rsidP="00767FD4">
      <w:pPr>
        <w:pBdr>
          <w:top w:val="double" w:sz="4" w:space="8" w:color="auto"/>
          <w:left w:val="double" w:sz="4" w:space="8" w:color="auto"/>
          <w:bottom w:val="double" w:sz="4" w:space="8" w:color="auto"/>
          <w:right w:val="double" w:sz="4" w:space="8" w:color="auto"/>
        </w:pBdr>
        <w:tabs>
          <w:tab w:val="right" w:pos="7920"/>
        </w:tabs>
        <w:spacing w:before="360" w:after="120"/>
        <w:ind w:left="284"/>
        <w:rPr>
          <w:rFonts w:ascii="Arial" w:eastAsia="SimSun" w:hAnsi="Arial" w:cs="Arial"/>
          <w:b/>
          <w:bCs/>
          <w:sz w:val="44"/>
          <w:szCs w:val="44"/>
          <w:lang w:val="zh-CN" w:eastAsia="zh-CN"/>
        </w:rPr>
      </w:pPr>
      <w:r w:rsidRPr="00DE3871">
        <w:rPr>
          <w:rFonts w:ascii="Arial" w:eastAsia="SimSun" w:hAnsi="Arial" w:cs="Arial"/>
          <w:noProof/>
          <w:sz w:val="22"/>
          <w:szCs w:val="22"/>
          <w:lang w:eastAsia="zh-CN"/>
        </w:rPr>
        <w:drawing>
          <wp:anchor distT="0" distB="0" distL="114300" distR="114300" simplePos="0" relativeHeight="251659264" behindDoc="0" locked="0" layoutInCell="1" allowOverlap="1">
            <wp:simplePos x="0" y="0"/>
            <wp:positionH relativeFrom="column">
              <wp:posOffset>-1256665</wp:posOffset>
            </wp:positionH>
            <wp:positionV relativeFrom="paragraph">
              <wp:posOffset>-47625</wp:posOffset>
            </wp:positionV>
            <wp:extent cx="1189990" cy="3096260"/>
            <wp:effectExtent l="0" t="0" r="0" b="8890"/>
            <wp:wrapNone/>
            <wp:docPr id="1" name="Picture 1" descr="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990" cy="3096260"/>
                    </a:xfrm>
                    <a:prstGeom prst="rect">
                      <a:avLst/>
                    </a:prstGeom>
                    <a:noFill/>
                  </pic:spPr>
                </pic:pic>
              </a:graphicData>
            </a:graphic>
          </wp:anchor>
        </w:drawing>
      </w:r>
      <w:r w:rsidRPr="00DE3871">
        <w:rPr>
          <w:rFonts w:ascii="Arial" w:eastAsia="SimSun" w:hAnsi="Arial" w:cs="Arial"/>
          <w:b/>
          <w:sz w:val="44"/>
          <w:lang w:val="zh-CN" w:eastAsia="zh-CN"/>
        </w:rPr>
        <w:t>世界遗产</w:t>
      </w:r>
      <w:r w:rsidRPr="00DE3871">
        <w:rPr>
          <w:rFonts w:ascii="Arial" w:eastAsia="SimSun" w:hAnsi="Arial" w:cs="Arial"/>
          <w:b/>
          <w:bCs/>
          <w:sz w:val="44"/>
          <w:szCs w:val="44"/>
          <w:lang w:val="zh-CN" w:eastAsia="zh-CN"/>
        </w:rPr>
        <w:tab/>
      </w:r>
      <w:r w:rsidRPr="00DE3871">
        <w:rPr>
          <w:rFonts w:ascii="Arial" w:eastAsia="SimSun" w:hAnsi="Arial" w:cs="Arial"/>
          <w:b/>
          <w:sz w:val="44"/>
          <w:lang w:val="zh-CN" w:eastAsia="zh-CN"/>
        </w:rPr>
        <w:t>20</w:t>
      </w:r>
      <w:r w:rsidR="00AC4830">
        <w:rPr>
          <w:rFonts w:ascii="Arial" w:eastAsia="SimSun" w:hAnsi="Arial" w:cs="Arial" w:hint="eastAsia"/>
          <w:b/>
          <w:bCs/>
          <w:sz w:val="44"/>
          <w:szCs w:val="44"/>
          <w:lang w:val="zh-CN" w:eastAsia="zh-CN"/>
        </w:rPr>
        <w:t>GA</w:t>
      </w:r>
    </w:p>
    <w:p w:rsidR="00767FD4" w:rsidRPr="00DE3871" w:rsidRDefault="00767FD4" w:rsidP="00767FD4">
      <w:pPr>
        <w:jc w:val="right"/>
        <w:rPr>
          <w:rFonts w:ascii="Arial" w:eastAsia="SimSun" w:hAnsi="Arial" w:cs="Arial"/>
          <w:b/>
          <w:bCs/>
          <w:sz w:val="22"/>
          <w:szCs w:val="22"/>
          <w:lang w:val="zh-CN" w:eastAsia="zh-CN"/>
        </w:rPr>
      </w:pPr>
      <w:r w:rsidRPr="00DE3871">
        <w:rPr>
          <w:rFonts w:ascii="Arial" w:eastAsia="SimSun" w:hAnsi="Arial" w:cs="Arial"/>
          <w:b/>
          <w:bCs/>
          <w:sz w:val="22"/>
          <w:szCs w:val="22"/>
          <w:lang w:val="zh-CN" w:eastAsia="zh-CN"/>
        </w:rPr>
        <w:tab/>
      </w:r>
      <w:r w:rsidRPr="00DE3871">
        <w:rPr>
          <w:rFonts w:ascii="Arial" w:eastAsia="SimSun" w:hAnsi="Arial" w:cs="Arial"/>
          <w:b/>
          <w:sz w:val="22"/>
          <w:lang w:val="zh-CN" w:eastAsia="zh-CN"/>
        </w:rPr>
        <w:t>WHC-15/20.GA/12</w:t>
      </w:r>
    </w:p>
    <w:p w:rsidR="00767FD4" w:rsidRPr="00DE3871" w:rsidRDefault="00767FD4" w:rsidP="00767FD4">
      <w:pPr>
        <w:jc w:val="right"/>
        <w:rPr>
          <w:rFonts w:ascii="Arial" w:eastAsia="SimSun" w:hAnsi="Arial" w:cs="Arial"/>
          <w:b/>
          <w:bCs/>
          <w:sz w:val="22"/>
          <w:szCs w:val="22"/>
          <w:lang w:val="zh-CN" w:eastAsia="zh-CN"/>
        </w:rPr>
      </w:pPr>
      <w:r w:rsidRPr="00DE3871">
        <w:rPr>
          <w:rFonts w:ascii="Arial" w:eastAsia="SimSun" w:hAnsi="Arial" w:cs="Arial"/>
          <w:b/>
          <w:sz w:val="22"/>
          <w:lang w:val="zh-CN" w:eastAsia="zh-CN"/>
        </w:rPr>
        <w:t>巴黎，</w:t>
      </w:r>
      <w:r w:rsidR="002F00D8" w:rsidRPr="002F00D8">
        <w:rPr>
          <w:rFonts w:ascii="Arial" w:eastAsia="SimSun" w:hAnsi="Arial" w:cs="Arial"/>
          <w:b/>
          <w:sz w:val="22"/>
          <w:lang w:eastAsia="zh-CN"/>
        </w:rPr>
        <w:t>2015</w:t>
      </w:r>
      <w:r w:rsidR="002F00D8" w:rsidRPr="002F00D8">
        <w:rPr>
          <w:rFonts w:ascii="Arial" w:eastAsia="SimSun" w:hAnsi="Arial" w:cs="Arial" w:hint="eastAsia"/>
          <w:b/>
          <w:sz w:val="22"/>
          <w:lang w:eastAsia="zh-CN"/>
        </w:rPr>
        <w:t>年</w:t>
      </w:r>
      <w:r w:rsidR="002F00D8" w:rsidRPr="002F00D8">
        <w:rPr>
          <w:rFonts w:ascii="Arial" w:eastAsia="SimSun" w:hAnsi="Arial" w:cs="Arial"/>
          <w:b/>
          <w:sz w:val="22"/>
          <w:lang w:eastAsia="zh-CN"/>
        </w:rPr>
        <w:t>10</w:t>
      </w:r>
      <w:r w:rsidR="002F00D8" w:rsidRPr="002F00D8">
        <w:rPr>
          <w:rFonts w:ascii="Arial" w:eastAsia="SimSun" w:hAnsi="Arial" w:cs="Arial" w:hint="eastAsia"/>
          <w:b/>
          <w:sz w:val="22"/>
          <w:lang w:eastAsia="zh-CN"/>
        </w:rPr>
        <w:t>月</w:t>
      </w:r>
      <w:r w:rsidR="002F00D8" w:rsidRPr="002F00D8">
        <w:rPr>
          <w:rFonts w:ascii="Arial" w:eastAsia="SimSun" w:hAnsi="Arial" w:cs="Arial"/>
          <w:b/>
          <w:sz w:val="22"/>
          <w:lang w:eastAsia="zh-CN"/>
        </w:rPr>
        <w:t>5</w:t>
      </w:r>
      <w:r w:rsidR="002F00D8" w:rsidRPr="002F00D8">
        <w:rPr>
          <w:rFonts w:ascii="Arial" w:eastAsia="SimSun" w:hAnsi="Arial" w:cs="Arial" w:hint="eastAsia"/>
          <w:b/>
          <w:sz w:val="22"/>
          <w:lang w:eastAsia="zh-CN"/>
        </w:rPr>
        <w:t>日</w:t>
      </w:r>
    </w:p>
    <w:p w:rsidR="00767FD4" w:rsidRPr="00DE3871" w:rsidRDefault="00767FD4" w:rsidP="00767FD4">
      <w:pPr>
        <w:jc w:val="right"/>
        <w:rPr>
          <w:rFonts w:ascii="Arial" w:eastAsia="SimSun" w:hAnsi="Arial" w:cs="Arial"/>
          <w:b/>
          <w:bCs/>
          <w:sz w:val="22"/>
          <w:szCs w:val="22"/>
          <w:lang w:val="zh-CN" w:eastAsia="zh-CN"/>
        </w:rPr>
      </w:pPr>
      <w:r w:rsidRPr="00DE3871">
        <w:rPr>
          <w:rFonts w:ascii="Arial" w:eastAsia="SimSun" w:hAnsi="Arial" w:cs="Arial"/>
          <w:b/>
          <w:sz w:val="22"/>
          <w:lang w:val="zh-CN" w:eastAsia="zh-CN"/>
        </w:rPr>
        <w:t>原件：法文</w:t>
      </w:r>
    </w:p>
    <w:p w:rsidR="00767FD4" w:rsidRPr="009A7C4E" w:rsidRDefault="00767FD4" w:rsidP="00767FD4">
      <w:pPr>
        <w:spacing w:before="600"/>
        <w:jc w:val="center"/>
        <w:rPr>
          <w:rFonts w:ascii="Arial" w:eastAsia="SimSun" w:hAnsi="Arial" w:cs="Arial"/>
          <w:b/>
          <w:sz w:val="22"/>
          <w:szCs w:val="22"/>
          <w:lang w:eastAsia="zh-CN"/>
        </w:rPr>
      </w:pPr>
      <w:r w:rsidRPr="00DE3871">
        <w:rPr>
          <w:rFonts w:ascii="Arial" w:eastAsia="SimSun" w:hAnsi="Arial" w:cs="Arial"/>
          <w:b/>
          <w:sz w:val="22"/>
          <w:lang w:val="zh-CN" w:eastAsia="zh-CN"/>
        </w:rPr>
        <w:t>联合国教育、科学及文化组织</w:t>
      </w:r>
    </w:p>
    <w:p w:rsidR="00767FD4" w:rsidRPr="00DE3871" w:rsidRDefault="00767FD4" w:rsidP="00767FD4">
      <w:pPr>
        <w:spacing w:after="360"/>
        <w:jc w:val="center"/>
        <w:rPr>
          <w:rFonts w:ascii="Arial" w:eastAsia="SimSun" w:hAnsi="Arial" w:cs="Arial"/>
          <w:b/>
          <w:iCs/>
          <w:sz w:val="22"/>
          <w:szCs w:val="22"/>
          <w:lang w:val="zh-CN" w:eastAsia="zh-CN"/>
        </w:rPr>
      </w:pPr>
    </w:p>
    <w:p w:rsidR="00767FD4" w:rsidRPr="00DE3871" w:rsidRDefault="00767FD4" w:rsidP="00767FD4">
      <w:pPr>
        <w:spacing w:after="360"/>
        <w:jc w:val="center"/>
        <w:rPr>
          <w:rFonts w:ascii="Arial" w:eastAsia="SimSun" w:hAnsi="Arial" w:cs="Arial"/>
          <w:b/>
          <w:iCs/>
          <w:sz w:val="22"/>
          <w:szCs w:val="22"/>
          <w:lang w:val="zh-CN" w:eastAsia="zh-CN"/>
        </w:rPr>
      </w:pPr>
      <w:r w:rsidRPr="00DE3871">
        <w:rPr>
          <w:rFonts w:ascii="Arial" w:eastAsia="SimSun" w:hAnsi="Arial" w:cs="Arial"/>
          <w:b/>
          <w:sz w:val="22"/>
          <w:lang w:val="zh-CN" w:eastAsia="zh-CN"/>
        </w:rPr>
        <w:t>《保护世界文化和自然遗产公约》缔约国大会第二十届大会</w:t>
      </w:r>
    </w:p>
    <w:p w:rsidR="00767FD4" w:rsidRPr="00DE3871" w:rsidRDefault="00767FD4" w:rsidP="00767FD4">
      <w:pPr>
        <w:jc w:val="center"/>
        <w:rPr>
          <w:rFonts w:ascii="Arial" w:eastAsia="SimSun" w:hAnsi="Arial" w:cs="Arial"/>
          <w:b/>
          <w:sz w:val="22"/>
          <w:szCs w:val="22"/>
          <w:lang w:val="zh-CN" w:eastAsia="zh-CN"/>
        </w:rPr>
      </w:pPr>
      <w:r w:rsidRPr="00DE3871">
        <w:rPr>
          <w:rFonts w:ascii="Arial" w:eastAsia="SimSun" w:hAnsi="Arial" w:cs="Arial"/>
          <w:b/>
          <w:sz w:val="22"/>
          <w:lang w:val="zh-CN" w:eastAsia="zh-CN"/>
        </w:rPr>
        <w:t>巴黎，联合国教科文组织总部</w:t>
      </w:r>
    </w:p>
    <w:p w:rsidR="00767FD4" w:rsidRPr="00DE3871" w:rsidRDefault="00767FD4" w:rsidP="00767FD4">
      <w:pPr>
        <w:jc w:val="center"/>
        <w:rPr>
          <w:rFonts w:ascii="Arial" w:eastAsia="SimSun" w:hAnsi="Arial" w:cs="Arial"/>
          <w:b/>
          <w:sz w:val="22"/>
          <w:szCs w:val="22"/>
          <w:lang w:val="zh-CN" w:eastAsia="zh-CN"/>
        </w:rPr>
      </w:pPr>
      <w:r w:rsidRPr="00DE3871">
        <w:rPr>
          <w:rFonts w:ascii="Arial" w:eastAsia="SimSun" w:hAnsi="Arial" w:cs="Arial"/>
          <w:b/>
          <w:sz w:val="22"/>
          <w:lang w:val="zh-CN" w:eastAsia="zh-CN"/>
        </w:rPr>
        <w:t>2015</w:t>
      </w:r>
      <w:r w:rsidRPr="00DE3871">
        <w:rPr>
          <w:rFonts w:ascii="Arial" w:eastAsia="SimSun" w:hAnsi="Arial" w:cs="Arial"/>
          <w:b/>
          <w:sz w:val="22"/>
          <w:lang w:val="zh-CN" w:eastAsia="zh-CN"/>
        </w:rPr>
        <w:t>年</w:t>
      </w:r>
      <w:r w:rsidRPr="00DE3871">
        <w:rPr>
          <w:rFonts w:ascii="Arial" w:eastAsia="SimSun" w:hAnsi="Arial" w:cs="Arial"/>
          <w:b/>
          <w:sz w:val="22"/>
          <w:lang w:val="zh-CN" w:eastAsia="zh-CN"/>
        </w:rPr>
        <w:t>11</w:t>
      </w:r>
      <w:r w:rsidRPr="00DE3871">
        <w:rPr>
          <w:rFonts w:ascii="Arial" w:eastAsia="SimSun" w:hAnsi="Arial" w:cs="Arial"/>
          <w:b/>
          <w:sz w:val="22"/>
          <w:lang w:val="zh-CN" w:eastAsia="zh-CN"/>
        </w:rPr>
        <w:t>月</w:t>
      </w:r>
      <w:r w:rsidRPr="00DE3871">
        <w:rPr>
          <w:rFonts w:ascii="Arial" w:eastAsia="SimSun" w:hAnsi="Arial" w:cs="Arial"/>
          <w:b/>
          <w:sz w:val="22"/>
          <w:lang w:val="zh-CN" w:eastAsia="zh-CN"/>
        </w:rPr>
        <w:t>18-20</w:t>
      </w:r>
      <w:r w:rsidRPr="00DE3871">
        <w:rPr>
          <w:rFonts w:ascii="Arial" w:eastAsia="SimSun" w:hAnsi="Arial" w:cs="Arial"/>
          <w:b/>
          <w:sz w:val="22"/>
          <w:lang w:val="zh-CN" w:eastAsia="zh-CN"/>
        </w:rPr>
        <w:t>日</w:t>
      </w:r>
    </w:p>
    <w:p w:rsidR="001C35A3" w:rsidRPr="00DE3871" w:rsidRDefault="001C35A3" w:rsidP="001C35A3">
      <w:pPr>
        <w:jc w:val="center"/>
        <w:rPr>
          <w:rFonts w:ascii="Arial" w:eastAsia="SimSun" w:hAnsi="Arial" w:cs="Arial"/>
          <w:b/>
          <w:sz w:val="22"/>
          <w:szCs w:val="22"/>
          <w:lang w:val="zh-CN" w:eastAsia="zh-CN"/>
        </w:rPr>
      </w:pPr>
    </w:p>
    <w:p w:rsidR="001C35A3" w:rsidRPr="00DE3871" w:rsidRDefault="00D46AD4" w:rsidP="001C35A3">
      <w:pPr>
        <w:tabs>
          <w:tab w:val="left" w:pos="6237"/>
        </w:tabs>
        <w:jc w:val="both"/>
        <w:rPr>
          <w:rFonts w:ascii="Arial" w:eastAsia="SimSun" w:hAnsi="Arial" w:cs="Arial"/>
          <w:b/>
          <w:sz w:val="22"/>
          <w:szCs w:val="22"/>
          <w:lang w:val="zh-CN" w:eastAsia="zh-CN"/>
        </w:rPr>
      </w:pPr>
      <w:r w:rsidRPr="00DE3871">
        <w:rPr>
          <w:rFonts w:ascii="Arial" w:eastAsia="SimSun" w:hAnsi="Arial" w:cs="Arial"/>
          <w:b/>
          <w:sz w:val="22"/>
          <w:szCs w:val="22"/>
          <w:u w:val="single"/>
          <w:lang w:val="zh-CN" w:eastAsia="zh-CN"/>
        </w:rPr>
        <w:t>临时议程项目</w:t>
      </w:r>
      <w:r w:rsidRPr="00DE3871">
        <w:rPr>
          <w:rFonts w:ascii="Arial" w:eastAsia="SimSun" w:hAnsi="Arial" w:cs="Arial"/>
          <w:b/>
          <w:sz w:val="22"/>
          <w:szCs w:val="22"/>
          <w:u w:val="single"/>
          <w:lang w:val="zh-CN" w:eastAsia="zh-CN"/>
        </w:rPr>
        <w:t>12</w:t>
      </w:r>
      <w:r w:rsidRPr="00DE3871">
        <w:rPr>
          <w:rFonts w:ascii="Arial" w:eastAsia="SimSun" w:hAnsi="Arial" w:cs="Arial"/>
          <w:b/>
          <w:sz w:val="22"/>
          <w:lang w:val="zh-CN" w:eastAsia="zh-CN"/>
        </w:rPr>
        <w:t>：</w:t>
      </w:r>
      <w:r w:rsidR="002F07E5" w:rsidRPr="00DE3871">
        <w:rPr>
          <w:rFonts w:ascii="Arial" w:eastAsia="SimSun" w:hAnsi="Arial" w:cs="Arial"/>
          <w:b/>
          <w:i/>
          <w:sz w:val="22"/>
          <w:szCs w:val="22"/>
          <w:lang w:val="zh-CN" w:eastAsia="zh-CN"/>
        </w:rPr>
        <w:t>《世界遗产公约》</w:t>
      </w:r>
      <w:r w:rsidRPr="00DE3871">
        <w:rPr>
          <w:rFonts w:ascii="Arial" w:eastAsia="SimSun" w:hAnsi="Arial" w:cs="Arial"/>
          <w:b/>
          <w:sz w:val="22"/>
          <w:lang w:val="zh-CN" w:eastAsia="zh-CN"/>
        </w:rPr>
        <w:t>的未来：战略行动实施成果和进展</w:t>
      </w:r>
    </w:p>
    <w:p w:rsidR="00C00AB2" w:rsidRPr="00DE3871" w:rsidRDefault="00C00AB2" w:rsidP="001C35A3">
      <w:pPr>
        <w:tabs>
          <w:tab w:val="left" w:pos="6237"/>
        </w:tabs>
        <w:jc w:val="both"/>
        <w:rPr>
          <w:rFonts w:ascii="Arial" w:eastAsia="SimSun" w:hAnsi="Arial" w:cs="Arial"/>
          <w:b/>
          <w:sz w:val="22"/>
          <w:szCs w:val="22"/>
          <w:lang w:val="zh-CN" w:eastAsia="zh-CN"/>
        </w:rPr>
      </w:pPr>
    </w:p>
    <w:p w:rsidR="003F50DC" w:rsidRPr="00DE3871" w:rsidRDefault="003F50DC" w:rsidP="001C35A3">
      <w:pPr>
        <w:tabs>
          <w:tab w:val="left" w:pos="6237"/>
        </w:tabs>
        <w:jc w:val="both"/>
        <w:rPr>
          <w:rFonts w:ascii="Arial" w:eastAsia="SimSun" w:hAnsi="Arial" w:cs="Arial"/>
          <w:b/>
          <w:sz w:val="22"/>
          <w:szCs w:val="22"/>
          <w:lang w:val="zh-CN" w:eastAsia="zh-CN"/>
        </w:rPr>
      </w:pPr>
    </w:p>
    <w:p w:rsidR="00C00AB2" w:rsidRPr="00DE3871" w:rsidRDefault="00E36AD0" w:rsidP="00C00AB2">
      <w:pPr>
        <w:tabs>
          <w:tab w:val="left" w:pos="6237"/>
        </w:tabs>
        <w:jc w:val="both"/>
        <w:rPr>
          <w:rFonts w:ascii="Arial" w:eastAsia="SimSun" w:hAnsi="Arial" w:cs="Arial"/>
          <w:b/>
          <w:sz w:val="22"/>
          <w:szCs w:val="22"/>
          <w:lang w:val="zh-CN" w:eastAsia="zh-CN"/>
        </w:rPr>
      </w:pPr>
      <w:r w:rsidRPr="00DE3871">
        <w:rPr>
          <w:rFonts w:ascii="Arial" w:eastAsia="SimSun" w:hAnsi="Arial" w:cs="Arial"/>
          <w:b/>
          <w:sz w:val="22"/>
          <w:lang w:val="zh-CN" w:eastAsia="zh-CN"/>
        </w:rPr>
        <w:t>12.</w:t>
      </w:r>
      <w:bookmarkStart w:id="0" w:name="_GoBack"/>
      <w:r w:rsidR="00C00AB2" w:rsidRPr="00DE3871">
        <w:rPr>
          <w:rFonts w:ascii="Arial" w:eastAsia="SimSun" w:hAnsi="Arial" w:cs="Arial"/>
          <w:b/>
          <w:i/>
          <w:sz w:val="22"/>
          <w:szCs w:val="22"/>
          <w:lang w:val="zh-CN" w:eastAsia="zh-CN"/>
        </w:rPr>
        <w:t>《世界遗产公约》</w:t>
      </w:r>
      <w:r w:rsidRPr="00DE3871">
        <w:rPr>
          <w:rFonts w:ascii="Arial" w:eastAsia="SimSun" w:hAnsi="Arial" w:cs="Arial"/>
          <w:b/>
          <w:sz w:val="22"/>
          <w:lang w:val="zh-CN" w:eastAsia="zh-CN"/>
        </w:rPr>
        <w:t>的未来：战略行动实施成果和进展</w:t>
      </w:r>
      <w:bookmarkEnd w:id="0"/>
    </w:p>
    <w:p w:rsidR="002F07E5" w:rsidRPr="00DE3871" w:rsidRDefault="002F07E5" w:rsidP="001C35A3">
      <w:pPr>
        <w:tabs>
          <w:tab w:val="left" w:pos="6237"/>
        </w:tabs>
        <w:jc w:val="both"/>
        <w:rPr>
          <w:rFonts w:ascii="Arial" w:eastAsia="SimSun" w:hAnsi="Arial" w:cs="Arial"/>
          <w:bCs/>
          <w:iCs/>
          <w:sz w:val="22"/>
          <w:szCs w:val="22"/>
          <w:lang w:val="zh-CN" w:eastAsia="zh-CN"/>
        </w:rPr>
      </w:pPr>
    </w:p>
    <w:p w:rsidR="003F50DC" w:rsidRPr="00DE3871" w:rsidRDefault="003F50DC" w:rsidP="001C35A3">
      <w:pPr>
        <w:tabs>
          <w:tab w:val="left" w:pos="6237"/>
        </w:tabs>
        <w:jc w:val="both"/>
        <w:rPr>
          <w:rFonts w:ascii="Arial" w:eastAsia="SimSun" w:hAnsi="Arial" w:cs="Arial"/>
          <w:bCs/>
          <w:iCs/>
          <w:sz w:val="22"/>
          <w:szCs w:val="22"/>
          <w:lang w:val="zh-CN" w:eastAsia="zh-CN"/>
        </w:rPr>
      </w:pPr>
    </w:p>
    <w:p w:rsidR="001C35A3" w:rsidRPr="00DE3871" w:rsidRDefault="002F07E5" w:rsidP="001C35A3">
      <w:pPr>
        <w:pBdr>
          <w:top w:val="single" w:sz="4" w:space="13" w:color="auto"/>
          <w:left w:val="single" w:sz="4" w:space="4" w:color="auto"/>
          <w:bottom w:val="single" w:sz="4" w:space="13" w:color="auto"/>
          <w:right w:val="single" w:sz="4" w:space="4" w:color="auto"/>
        </w:pBdr>
        <w:tabs>
          <w:tab w:val="left" w:pos="0"/>
        </w:tabs>
        <w:jc w:val="center"/>
        <w:outlineLvl w:val="0"/>
        <w:rPr>
          <w:rFonts w:ascii="Arial" w:eastAsia="SimSun" w:hAnsi="Arial" w:cs="Arial"/>
          <w:b/>
          <w:sz w:val="22"/>
          <w:szCs w:val="22"/>
          <w:lang w:val="zh-CN" w:eastAsia="zh-CN"/>
        </w:rPr>
      </w:pPr>
      <w:r w:rsidRPr="00DE3871">
        <w:rPr>
          <w:rFonts w:ascii="Arial" w:eastAsia="SimSun" w:hAnsi="Arial" w:cs="Arial"/>
          <w:b/>
          <w:sz w:val="22"/>
          <w:lang w:val="zh-CN" w:eastAsia="zh-CN"/>
        </w:rPr>
        <w:t>摘要</w:t>
      </w:r>
    </w:p>
    <w:p w:rsidR="002F07E5" w:rsidRPr="00DE3871" w:rsidRDefault="002F07E5" w:rsidP="001C35A3">
      <w:pPr>
        <w:pBdr>
          <w:top w:val="single" w:sz="4" w:space="13" w:color="auto"/>
          <w:left w:val="single" w:sz="4" w:space="4" w:color="auto"/>
          <w:bottom w:val="single" w:sz="4" w:space="13" w:color="auto"/>
          <w:right w:val="single" w:sz="4" w:space="4" w:color="auto"/>
        </w:pBdr>
        <w:tabs>
          <w:tab w:val="left" w:pos="0"/>
        </w:tabs>
        <w:jc w:val="center"/>
        <w:outlineLvl w:val="0"/>
        <w:rPr>
          <w:rFonts w:ascii="Arial" w:eastAsia="SimSun" w:hAnsi="Arial" w:cs="Arial"/>
          <w:b/>
          <w:sz w:val="22"/>
          <w:szCs w:val="22"/>
          <w:lang w:val="zh-CN" w:eastAsia="zh-CN"/>
        </w:rPr>
      </w:pPr>
    </w:p>
    <w:p w:rsidR="008950CA" w:rsidRPr="00DE3871" w:rsidRDefault="002F07E5" w:rsidP="002F07E5">
      <w:pPr>
        <w:pBdr>
          <w:top w:val="single" w:sz="4" w:space="13" w:color="auto"/>
          <w:left w:val="single" w:sz="4" w:space="4" w:color="auto"/>
          <w:bottom w:val="single" w:sz="4" w:space="13" w:color="auto"/>
          <w:right w:val="single" w:sz="4" w:space="4" w:color="auto"/>
        </w:pBdr>
        <w:tabs>
          <w:tab w:val="left" w:pos="0"/>
        </w:tabs>
        <w:jc w:val="both"/>
        <w:outlineLvl w:val="0"/>
        <w:rPr>
          <w:rFonts w:ascii="Arial" w:eastAsia="SimSun" w:hAnsi="Arial" w:cs="Arial"/>
          <w:sz w:val="22"/>
          <w:szCs w:val="22"/>
          <w:lang w:val="zh-CN" w:eastAsia="zh-CN"/>
        </w:rPr>
      </w:pPr>
      <w:r w:rsidRPr="00DE3871">
        <w:rPr>
          <w:rFonts w:ascii="Arial" w:eastAsia="SimSun" w:hAnsi="Arial" w:cs="Arial"/>
          <w:sz w:val="22"/>
          <w:lang w:val="zh-CN" w:eastAsia="zh-CN"/>
        </w:rPr>
        <w:t>《</w:t>
      </w:r>
      <w:r w:rsidRPr="00DE3871">
        <w:rPr>
          <w:rFonts w:ascii="Arial" w:eastAsia="SimSun" w:hAnsi="Arial" w:cs="Arial"/>
          <w:sz w:val="22"/>
          <w:lang w:val="zh-CN" w:eastAsia="zh-CN"/>
        </w:rPr>
        <w:t>2012-2022</w:t>
      </w:r>
      <w:r w:rsidRPr="00DE3871">
        <w:rPr>
          <w:rFonts w:ascii="Arial" w:eastAsia="SimSun" w:hAnsi="Arial" w:cs="Arial"/>
          <w:sz w:val="22"/>
          <w:lang w:val="zh-CN" w:eastAsia="zh-CN"/>
        </w:rPr>
        <w:t>年度指导〈世界遗产公约〉实施战略行动设想与计划》由第</w:t>
      </w:r>
      <w:r w:rsidRPr="00DE3871">
        <w:rPr>
          <w:rFonts w:ascii="Arial" w:eastAsia="SimSun" w:hAnsi="Arial" w:cs="Arial"/>
          <w:sz w:val="22"/>
          <w:lang w:val="zh-CN" w:eastAsia="zh-CN"/>
        </w:rPr>
        <w:t>​​​​​</w:t>
      </w:r>
      <w:r w:rsidRPr="00DE3871">
        <w:rPr>
          <w:rFonts w:ascii="Arial" w:eastAsia="SimSun" w:hAnsi="Arial" w:cs="Arial"/>
          <w:b/>
          <w:sz w:val="22"/>
          <w:szCs w:val="22"/>
          <w:lang w:val="zh-CN" w:eastAsia="zh-CN"/>
        </w:rPr>
        <w:t>18 GA 11​​​​​​​​</w:t>
      </w:r>
      <w:r w:rsidRPr="00DE3871">
        <w:rPr>
          <w:rFonts w:ascii="Arial" w:eastAsia="SimSun" w:hAnsi="Arial" w:cs="Arial"/>
          <w:sz w:val="22"/>
          <w:lang w:val="zh-CN" w:eastAsia="zh-CN"/>
        </w:rPr>
        <w:t>号（联合国教科文组织，</w:t>
      </w:r>
      <w:r w:rsidRPr="00DE3871">
        <w:rPr>
          <w:rFonts w:ascii="Arial" w:eastAsia="SimSun" w:hAnsi="Arial" w:cs="Arial"/>
          <w:sz w:val="22"/>
          <w:lang w:val="zh-CN" w:eastAsia="zh-CN"/>
        </w:rPr>
        <w:t>2011</w:t>
      </w:r>
      <w:r w:rsidRPr="00DE3871">
        <w:rPr>
          <w:rFonts w:ascii="Arial" w:eastAsia="SimSun" w:hAnsi="Arial" w:cs="Arial"/>
          <w:sz w:val="22"/>
          <w:lang w:val="zh-CN" w:eastAsia="zh-CN"/>
        </w:rPr>
        <w:t>年）决议通过，一份《战略行动计划》的实施计划后续行动报告呈交并</w:t>
      </w:r>
      <w:r w:rsidRPr="00DE3871">
        <w:rPr>
          <w:rFonts w:ascii="Arial" w:eastAsia="SimSun" w:hAnsi="Arial" w:cs="Arial"/>
          <w:sz w:val="22"/>
          <w:lang w:val="zh-CN" w:eastAsia="zh-CN"/>
        </w:rPr>
        <w:t>​</w:t>
      </w:r>
      <w:r w:rsidRPr="00DE3871">
        <w:rPr>
          <w:rFonts w:ascii="Arial" w:eastAsia="SimSun" w:hAnsi="Arial" w:cs="Arial"/>
          <w:sz w:val="22"/>
          <w:lang w:val="zh-CN" w:eastAsia="zh-CN"/>
        </w:rPr>
        <w:t>由</w:t>
      </w:r>
      <w:r w:rsidR="008950CA" w:rsidRPr="00DE3871">
        <w:rPr>
          <w:rFonts w:ascii="Arial" w:eastAsia="SimSun" w:hAnsi="Arial" w:cs="Arial"/>
          <w:b/>
          <w:sz w:val="22"/>
          <w:szCs w:val="22"/>
          <w:lang w:val="zh-CN" w:eastAsia="zh-CN"/>
        </w:rPr>
        <w:t>19 GA 10</w:t>
      </w:r>
      <w:r w:rsidRPr="00DE3871">
        <w:rPr>
          <w:rFonts w:ascii="Arial" w:eastAsia="SimSun" w:hAnsi="Arial" w:cs="Arial"/>
          <w:sz w:val="22"/>
          <w:lang w:val="zh-CN" w:eastAsia="zh-CN"/>
        </w:rPr>
        <w:t>（联合国教科文组织，</w:t>
      </w:r>
      <w:r w:rsidRPr="00DE3871">
        <w:rPr>
          <w:rFonts w:ascii="Arial" w:eastAsia="SimSun" w:hAnsi="Arial" w:cs="Arial"/>
          <w:sz w:val="22"/>
          <w:lang w:val="zh-CN" w:eastAsia="zh-CN"/>
        </w:rPr>
        <w:t>2013</w:t>
      </w:r>
      <w:r w:rsidRPr="00DE3871">
        <w:rPr>
          <w:rFonts w:ascii="Arial" w:eastAsia="SimSun" w:hAnsi="Arial" w:cs="Arial"/>
          <w:sz w:val="22"/>
          <w:lang w:val="zh-CN" w:eastAsia="zh-CN"/>
        </w:rPr>
        <w:t>年）号决议获得通过。</w:t>
      </w:r>
    </w:p>
    <w:p w:rsidR="00F7458A" w:rsidRPr="00DE3871" w:rsidRDefault="00F7458A" w:rsidP="002F07E5">
      <w:pPr>
        <w:pBdr>
          <w:top w:val="single" w:sz="4" w:space="13" w:color="auto"/>
          <w:left w:val="single" w:sz="4" w:space="4" w:color="auto"/>
          <w:bottom w:val="single" w:sz="4" w:space="13" w:color="auto"/>
          <w:right w:val="single" w:sz="4" w:space="4" w:color="auto"/>
        </w:pBdr>
        <w:tabs>
          <w:tab w:val="left" w:pos="0"/>
        </w:tabs>
        <w:jc w:val="both"/>
        <w:outlineLvl w:val="0"/>
        <w:rPr>
          <w:rFonts w:ascii="Arial" w:eastAsia="SimSun" w:hAnsi="Arial" w:cs="Arial"/>
          <w:sz w:val="22"/>
          <w:szCs w:val="22"/>
          <w:lang w:val="zh-CN" w:eastAsia="zh-CN"/>
        </w:rPr>
      </w:pPr>
    </w:p>
    <w:p w:rsidR="002F07E5" w:rsidRPr="00DE3871" w:rsidRDefault="008950CA" w:rsidP="002F07E5">
      <w:pPr>
        <w:pBdr>
          <w:top w:val="single" w:sz="4" w:space="13" w:color="auto"/>
          <w:left w:val="single" w:sz="4" w:space="4" w:color="auto"/>
          <w:bottom w:val="single" w:sz="4" w:space="13" w:color="auto"/>
          <w:right w:val="single" w:sz="4" w:space="4" w:color="auto"/>
        </w:pBdr>
        <w:tabs>
          <w:tab w:val="left" w:pos="0"/>
        </w:tabs>
        <w:jc w:val="both"/>
        <w:outlineLvl w:val="0"/>
        <w:rPr>
          <w:rFonts w:ascii="Arial" w:eastAsia="SimSun" w:hAnsi="Arial" w:cs="Arial"/>
          <w:sz w:val="22"/>
          <w:szCs w:val="22"/>
          <w:lang w:val="zh-CN" w:eastAsia="zh-CN"/>
        </w:rPr>
      </w:pPr>
      <w:r w:rsidRPr="00DE3871">
        <w:rPr>
          <w:rFonts w:ascii="Arial" w:eastAsia="SimSun" w:hAnsi="Arial" w:cs="Arial"/>
          <w:sz w:val="22"/>
          <w:lang w:val="zh-CN" w:eastAsia="zh-CN"/>
        </w:rPr>
        <w:t>本文件依据</w:t>
      </w:r>
      <w:r w:rsidRPr="00DE3871">
        <w:rPr>
          <w:rFonts w:ascii="Arial" w:eastAsia="SimSun" w:hAnsi="Arial" w:cs="Arial"/>
          <w:b/>
          <w:sz w:val="22"/>
          <w:szCs w:val="22"/>
          <w:lang w:val="zh-CN" w:eastAsia="zh-CN"/>
        </w:rPr>
        <w:t>19 GA 10</w:t>
      </w:r>
      <w:r w:rsidRPr="00DE3871">
        <w:rPr>
          <w:rFonts w:ascii="Arial" w:eastAsia="SimSun" w:hAnsi="Arial" w:cs="Arial"/>
          <w:b/>
          <w:sz w:val="22"/>
          <w:szCs w:val="22"/>
          <w:lang w:val="zh-CN" w:eastAsia="zh-CN"/>
        </w:rPr>
        <w:t>号</w:t>
      </w:r>
      <w:r w:rsidRPr="00DE3871">
        <w:rPr>
          <w:rFonts w:ascii="Arial" w:eastAsia="SimSun" w:hAnsi="Arial" w:cs="Arial"/>
          <w:sz w:val="22"/>
          <w:lang w:val="zh-CN" w:eastAsia="zh-CN"/>
        </w:rPr>
        <w:t>决议，就《战略行动计划》实施的进展状态向大会汇报。本文件还依据世界遗产委员会第</w:t>
      </w:r>
      <w:r w:rsidR="002F07E5" w:rsidRPr="00DE3871">
        <w:rPr>
          <w:rFonts w:ascii="Arial" w:eastAsia="SimSun" w:hAnsi="Arial" w:cs="Arial"/>
          <w:b/>
          <w:sz w:val="22"/>
          <w:szCs w:val="22"/>
          <w:lang w:val="zh-CN" w:eastAsia="zh-CN"/>
        </w:rPr>
        <w:t>36 COM 12A</w:t>
      </w:r>
      <w:r w:rsidRPr="00DE3871">
        <w:rPr>
          <w:rFonts w:ascii="Arial" w:eastAsia="SimSun" w:hAnsi="Arial" w:cs="Arial"/>
          <w:sz w:val="22"/>
          <w:lang w:val="zh-CN" w:eastAsia="zh-CN"/>
        </w:rPr>
        <w:t>号决定（圣彼得堡，</w:t>
      </w:r>
      <w:r w:rsidRPr="00DE3871">
        <w:rPr>
          <w:rFonts w:ascii="Arial" w:eastAsia="SimSun" w:hAnsi="Arial" w:cs="Arial"/>
          <w:sz w:val="22"/>
          <w:lang w:val="zh-CN" w:eastAsia="zh-CN"/>
        </w:rPr>
        <w:t>2012</w:t>
      </w:r>
      <w:r w:rsidRPr="00DE3871">
        <w:rPr>
          <w:rFonts w:ascii="Arial" w:eastAsia="SimSun" w:hAnsi="Arial" w:cs="Arial"/>
          <w:sz w:val="22"/>
          <w:lang w:val="zh-CN" w:eastAsia="zh-CN"/>
        </w:rPr>
        <w:t>年</w:t>
      </w:r>
      <w:r w:rsidRPr="00DE3871">
        <w:rPr>
          <w:rFonts w:ascii="Arial" w:eastAsia="SimSun" w:hAnsi="Arial" w:cs="Arial"/>
          <w:sz w:val="22"/>
          <w:lang w:val="zh-CN" w:eastAsia="zh-CN"/>
        </w:rPr>
        <w:t>​​</w:t>
      </w:r>
      <w:r w:rsidRPr="00DE3871">
        <w:rPr>
          <w:rFonts w:ascii="Arial" w:eastAsia="SimSun" w:hAnsi="Arial" w:cs="Arial"/>
          <w:sz w:val="22"/>
          <w:lang w:val="zh-CN" w:eastAsia="zh-CN"/>
        </w:rPr>
        <w:t>），以表格形式呈递了《战略行动计划</w:t>
      </w:r>
      <w:r w:rsidRPr="00DE3871">
        <w:rPr>
          <w:rFonts w:ascii="Arial" w:eastAsia="SimSun" w:hAnsi="Arial" w:cs="Arial"/>
          <w:sz w:val="22"/>
          <w:lang w:val="zh-CN" w:eastAsia="zh-CN"/>
        </w:rPr>
        <w:t>​</w:t>
      </w:r>
      <w:r w:rsidRPr="00DE3871">
        <w:rPr>
          <w:rFonts w:ascii="Arial" w:eastAsia="SimSun" w:hAnsi="Arial" w:cs="Arial"/>
          <w:sz w:val="22"/>
          <w:lang w:val="zh-CN" w:eastAsia="zh-CN"/>
        </w:rPr>
        <w:t>》与联合国教科</w:t>
      </w:r>
      <w:r w:rsidRPr="00DE3871">
        <w:rPr>
          <w:rFonts w:ascii="Arial" w:eastAsia="SimSun" w:hAnsi="Arial" w:cs="Arial"/>
          <w:sz w:val="22"/>
          <w:lang w:val="zh-CN" w:eastAsia="zh-CN"/>
        </w:rPr>
        <w:t>​</w:t>
      </w:r>
      <w:r w:rsidRPr="00DE3871">
        <w:rPr>
          <w:rFonts w:ascii="Arial" w:eastAsia="SimSun" w:hAnsi="Arial" w:cs="Arial"/>
          <w:sz w:val="22"/>
          <w:lang w:val="zh-CN" w:eastAsia="zh-CN"/>
        </w:rPr>
        <w:t>文组织外聘审计员的独立评估意见之间的关系</w:t>
      </w:r>
      <w:r w:rsidRPr="00DE3871">
        <w:rPr>
          <w:rFonts w:ascii="Arial" w:eastAsia="SimSun" w:hAnsi="Arial" w:cs="Arial"/>
          <w:sz w:val="22"/>
          <w:lang w:val="zh-CN" w:eastAsia="zh-CN"/>
        </w:rPr>
        <w:t>​​</w:t>
      </w:r>
      <w:r w:rsidRPr="00DE3871">
        <w:rPr>
          <w:rFonts w:ascii="Arial" w:eastAsia="SimSun" w:hAnsi="Arial" w:cs="Arial"/>
          <w:sz w:val="22"/>
          <w:lang w:val="zh-CN" w:eastAsia="zh-CN"/>
        </w:rPr>
        <w:t>。</w:t>
      </w:r>
    </w:p>
    <w:p w:rsidR="002F07E5" w:rsidRPr="00DE3871" w:rsidRDefault="002F07E5" w:rsidP="002F07E5">
      <w:pPr>
        <w:pBdr>
          <w:top w:val="single" w:sz="4" w:space="13" w:color="auto"/>
          <w:left w:val="single" w:sz="4" w:space="4" w:color="auto"/>
          <w:bottom w:val="single" w:sz="4" w:space="13" w:color="auto"/>
          <w:right w:val="single" w:sz="4" w:space="4" w:color="auto"/>
        </w:pBdr>
        <w:tabs>
          <w:tab w:val="left" w:pos="0"/>
        </w:tabs>
        <w:jc w:val="both"/>
        <w:outlineLvl w:val="0"/>
        <w:rPr>
          <w:rFonts w:ascii="Arial" w:eastAsia="SimSun" w:hAnsi="Arial" w:cs="Arial"/>
          <w:sz w:val="22"/>
          <w:szCs w:val="22"/>
          <w:lang w:val="zh-CN" w:eastAsia="zh-CN"/>
        </w:rPr>
      </w:pPr>
    </w:p>
    <w:p w:rsidR="001C35A3" w:rsidRPr="00DE3871" w:rsidRDefault="001C35A3" w:rsidP="002F07E5">
      <w:pPr>
        <w:pBdr>
          <w:top w:val="single" w:sz="4" w:space="13" w:color="auto"/>
          <w:left w:val="single" w:sz="4" w:space="4" w:color="auto"/>
          <w:bottom w:val="single" w:sz="4" w:space="13" w:color="auto"/>
          <w:right w:val="single" w:sz="4" w:space="4" w:color="auto"/>
        </w:pBdr>
        <w:tabs>
          <w:tab w:val="left" w:pos="360"/>
        </w:tabs>
        <w:jc w:val="both"/>
        <w:outlineLvl w:val="0"/>
        <w:rPr>
          <w:rFonts w:ascii="Arial" w:eastAsia="SimSun" w:hAnsi="Arial" w:cs="Arial"/>
          <w:sz w:val="22"/>
          <w:szCs w:val="22"/>
          <w:lang w:val="zh-CN" w:eastAsia="zh-CN"/>
        </w:rPr>
      </w:pPr>
    </w:p>
    <w:p w:rsidR="001C35A3" w:rsidRPr="00DE3871" w:rsidRDefault="002F07E5" w:rsidP="001C35A3">
      <w:pPr>
        <w:pBdr>
          <w:top w:val="single" w:sz="4" w:space="13" w:color="auto"/>
          <w:left w:val="single" w:sz="4" w:space="4" w:color="auto"/>
          <w:bottom w:val="single" w:sz="4" w:space="13" w:color="auto"/>
          <w:right w:val="single" w:sz="4" w:space="4" w:color="auto"/>
        </w:pBdr>
        <w:tabs>
          <w:tab w:val="left" w:pos="360"/>
        </w:tabs>
        <w:ind w:left="360" w:hanging="360"/>
        <w:jc w:val="both"/>
        <w:outlineLvl w:val="0"/>
        <w:rPr>
          <w:rFonts w:ascii="Arial" w:eastAsia="SimSun" w:hAnsi="Arial" w:cs="Arial"/>
          <w:sz w:val="22"/>
          <w:szCs w:val="22"/>
          <w:lang w:val="zh-CN" w:eastAsia="zh-CN"/>
        </w:rPr>
      </w:pPr>
      <w:r w:rsidRPr="00DE3871">
        <w:rPr>
          <w:rFonts w:ascii="Arial" w:eastAsia="SimSun" w:hAnsi="Arial" w:cs="Arial"/>
          <w:b/>
          <w:i/>
          <w:sz w:val="22"/>
          <w:u w:val="single"/>
          <w:lang w:val="zh-CN" w:eastAsia="zh-CN"/>
        </w:rPr>
        <w:t>决议草案</w:t>
      </w:r>
      <w:r w:rsidR="001C35A3" w:rsidRPr="00DE3871">
        <w:rPr>
          <w:rFonts w:ascii="Arial" w:eastAsia="SimSun" w:hAnsi="Arial" w:cs="Arial"/>
          <w:b/>
          <w:i/>
          <w:sz w:val="22"/>
          <w:szCs w:val="22"/>
          <w:lang w:val="zh-CN" w:eastAsia="zh-CN"/>
        </w:rPr>
        <w:t>：参见第五节。</w:t>
      </w:r>
    </w:p>
    <w:p w:rsidR="001C35A3" w:rsidRPr="00DE3871" w:rsidRDefault="001C35A3" w:rsidP="001C35A3">
      <w:pPr>
        <w:pBdr>
          <w:top w:val="single" w:sz="4" w:space="13" w:color="auto"/>
          <w:left w:val="single" w:sz="4" w:space="4" w:color="auto"/>
          <w:bottom w:val="single" w:sz="4" w:space="13" w:color="auto"/>
          <w:right w:val="single" w:sz="4" w:space="4" w:color="auto"/>
        </w:pBdr>
        <w:tabs>
          <w:tab w:val="left" w:pos="360"/>
        </w:tabs>
        <w:ind w:left="360" w:hanging="360"/>
        <w:jc w:val="both"/>
        <w:outlineLvl w:val="0"/>
        <w:rPr>
          <w:rFonts w:ascii="Arial" w:eastAsia="SimSun" w:hAnsi="Arial" w:cs="Arial"/>
          <w:sz w:val="22"/>
          <w:szCs w:val="22"/>
          <w:lang w:val="zh-CN" w:eastAsia="zh-CN"/>
        </w:rPr>
      </w:pPr>
    </w:p>
    <w:p w:rsidR="001C35A3" w:rsidRPr="00DE3871" w:rsidRDefault="001C35A3" w:rsidP="001C35A3">
      <w:pPr>
        <w:rPr>
          <w:rFonts w:ascii="Arial" w:eastAsia="SimSun" w:hAnsi="Arial" w:cs="Arial"/>
          <w:sz w:val="22"/>
          <w:szCs w:val="22"/>
          <w:lang w:val="zh-CN" w:eastAsia="zh-CN"/>
        </w:rPr>
      </w:pPr>
    </w:p>
    <w:p w:rsidR="001C35A3" w:rsidRPr="00DE3871" w:rsidRDefault="001C35A3" w:rsidP="001C35A3">
      <w:pPr>
        <w:rPr>
          <w:rFonts w:ascii="Arial" w:eastAsia="SimSun" w:hAnsi="Arial" w:cs="Arial"/>
          <w:sz w:val="22"/>
          <w:szCs w:val="22"/>
          <w:lang w:val="zh-CN" w:eastAsia="zh-CN"/>
        </w:rPr>
      </w:pPr>
    </w:p>
    <w:p w:rsidR="001C35A3" w:rsidRPr="00DE3871" w:rsidRDefault="001C35A3" w:rsidP="001C35A3">
      <w:pPr>
        <w:rPr>
          <w:rFonts w:ascii="Arial" w:eastAsia="SimSun" w:hAnsi="Arial" w:cs="Arial"/>
          <w:sz w:val="22"/>
          <w:szCs w:val="22"/>
          <w:lang w:val="zh-CN" w:eastAsia="zh-CN"/>
        </w:rPr>
        <w:sectPr w:rsidR="001C35A3" w:rsidRPr="00DE3871" w:rsidSect="002F07E5">
          <w:headerReference w:type="default" r:id="rId9"/>
          <w:footerReference w:type="default" r:id="rId10"/>
          <w:headerReference w:type="first" r:id="rId11"/>
          <w:pgSz w:w="11906" w:h="16838" w:code="9"/>
          <w:pgMar w:top="547" w:right="1138" w:bottom="1411" w:left="2837" w:header="461" w:footer="677" w:gutter="0"/>
          <w:cols w:space="708"/>
          <w:titlePg/>
          <w:docGrid w:linePitch="360"/>
        </w:sectPr>
      </w:pPr>
    </w:p>
    <w:p w:rsidR="001C35A3" w:rsidRPr="00DE3871" w:rsidRDefault="002F07E5" w:rsidP="001C35A3">
      <w:pPr>
        <w:numPr>
          <w:ilvl w:val="0"/>
          <w:numId w:val="9"/>
        </w:numPr>
        <w:tabs>
          <w:tab w:val="left" w:pos="567"/>
        </w:tabs>
        <w:snapToGrid w:val="0"/>
        <w:outlineLvl w:val="9"/>
        <w:rPr>
          <w:rFonts w:ascii="Arial" w:eastAsia="SimSun" w:hAnsi="Arial" w:cs="Arial"/>
          <w:b/>
          <w:snapToGrid w:val="0"/>
          <w:sz w:val="22"/>
          <w:szCs w:val="22"/>
          <w:lang w:val="zh-CN"/>
        </w:rPr>
      </w:pPr>
      <w:r w:rsidRPr="00DE3871">
        <w:rPr>
          <w:rFonts w:ascii="Arial" w:eastAsia="SimSun" w:hAnsi="Arial" w:cs="Arial"/>
          <w:b/>
          <w:snapToGrid w:val="0"/>
          <w:sz w:val="22"/>
          <w:lang w:val="zh-CN"/>
        </w:rPr>
        <w:lastRenderedPageBreak/>
        <w:t>背景</w:t>
      </w:r>
    </w:p>
    <w:p w:rsidR="001C35A3" w:rsidRPr="00DE3871" w:rsidRDefault="001C35A3" w:rsidP="001C35A3">
      <w:pPr>
        <w:tabs>
          <w:tab w:val="left" w:pos="567"/>
        </w:tabs>
        <w:snapToGrid w:val="0"/>
        <w:ind w:left="1080"/>
        <w:outlineLvl w:val="9"/>
        <w:rPr>
          <w:rFonts w:ascii="Arial" w:eastAsia="SimSun" w:hAnsi="Arial" w:cs="Arial"/>
          <w:snapToGrid w:val="0"/>
          <w:sz w:val="22"/>
          <w:szCs w:val="22"/>
          <w:lang w:val="zh-CN"/>
        </w:rPr>
      </w:pPr>
    </w:p>
    <w:p w:rsidR="001C35A3" w:rsidRPr="00DE3871" w:rsidRDefault="001C35A3" w:rsidP="001C35A3">
      <w:pPr>
        <w:tabs>
          <w:tab w:val="left" w:pos="567"/>
        </w:tabs>
        <w:snapToGrid w:val="0"/>
        <w:jc w:val="both"/>
        <w:outlineLvl w:val="9"/>
        <w:rPr>
          <w:rFonts w:ascii="Arial" w:eastAsia="SimSun" w:hAnsi="Arial" w:cs="Arial"/>
          <w:snapToGrid w:val="0"/>
          <w:sz w:val="22"/>
          <w:szCs w:val="22"/>
          <w:lang w:val="zh-CN" w:eastAsia="zh-CN"/>
        </w:rPr>
      </w:pPr>
      <w:r w:rsidRPr="00DE3871">
        <w:rPr>
          <w:rFonts w:ascii="Arial" w:eastAsia="SimSun" w:hAnsi="Arial" w:cs="Arial"/>
          <w:snapToGrid w:val="0"/>
          <w:sz w:val="22"/>
          <w:lang w:val="zh-CN" w:eastAsia="zh-CN"/>
        </w:rPr>
        <w:t>1.</w:t>
      </w:r>
      <w:r w:rsidRPr="00DE3871">
        <w:rPr>
          <w:rFonts w:ascii="Arial" w:eastAsia="SimSun" w:hAnsi="Arial" w:cs="Arial"/>
          <w:snapToGrid w:val="0"/>
          <w:sz w:val="22"/>
          <w:szCs w:val="22"/>
          <w:lang w:val="zh-CN" w:eastAsia="zh-CN"/>
        </w:rPr>
        <w:tab/>
      </w:r>
      <w:r w:rsidRPr="00DE3871">
        <w:rPr>
          <w:rFonts w:ascii="Arial" w:eastAsia="SimSun" w:hAnsi="Arial" w:cs="Arial"/>
          <w:snapToGrid w:val="0"/>
          <w:sz w:val="22"/>
          <w:lang w:val="zh-CN" w:eastAsia="zh-CN"/>
        </w:rPr>
        <w:t>《对〈世界遗产公约〉未来的设想》和《战略行动计划》于第</w:t>
      </w:r>
      <w:r w:rsidRPr="00DE3871">
        <w:rPr>
          <w:rFonts w:ascii="Arial" w:eastAsia="SimSun" w:hAnsi="Arial" w:cs="Arial"/>
          <w:snapToGrid w:val="0"/>
          <w:sz w:val="22"/>
          <w:lang w:val="zh-CN" w:eastAsia="zh-CN"/>
        </w:rPr>
        <w:t>18</w:t>
      </w:r>
      <w:r w:rsidRPr="00DE3871">
        <w:rPr>
          <w:rFonts w:ascii="Arial" w:eastAsia="SimSun" w:hAnsi="Arial" w:cs="Arial"/>
          <w:snapToGrid w:val="0"/>
          <w:sz w:val="22"/>
          <w:lang w:val="zh-CN" w:eastAsia="zh-CN"/>
        </w:rPr>
        <w:t>届大会（联合国教科文组</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织，</w:t>
      </w:r>
      <w:r w:rsidRPr="00DE3871">
        <w:rPr>
          <w:rFonts w:ascii="Arial" w:eastAsia="SimSun" w:hAnsi="Arial" w:cs="Arial"/>
          <w:snapToGrid w:val="0"/>
          <w:sz w:val="22"/>
          <w:lang w:val="zh-CN" w:eastAsia="zh-CN"/>
        </w:rPr>
        <w:t>​​​2011</w:t>
      </w:r>
      <w:r w:rsidRPr="00DE3871">
        <w:rPr>
          <w:rFonts w:ascii="Arial" w:eastAsia="SimSun" w:hAnsi="Arial" w:cs="Arial"/>
          <w:snapToGrid w:val="0"/>
          <w:sz w:val="22"/>
          <w:lang w:val="zh-CN" w:eastAsia="zh-CN"/>
        </w:rPr>
        <w:t>年）第</w:t>
      </w:r>
      <w:r w:rsidR="00322A78" w:rsidRPr="00DE3871">
        <w:rPr>
          <w:rFonts w:ascii="Arial" w:eastAsia="SimSun" w:hAnsi="Arial" w:cs="Arial"/>
          <w:b/>
          <w:snapToGrid w:val="0"/>
          <w:sz w:val="22"/>
          <w:szCs w:val="22"/>
          <w:lang w:val="zh-CN" w:eastAsia="zh-CN"/>
        </w:rPr>
        <w:t>18 GA 11</w:t>
      </w:r>
      <w:r w:rsidRPr="00DE3871">
        <w:rPr>
          <w:rFonts w:ascii="Arial" w:eastAsia="SimSun" w:hAnsi="Arial" w:cs="Arial"/>
          <w:snapToGrid w:val="0"/>
          <w:sz w:val="22"/>
          <w:lang w:val="zh-CN" w:eastAsia="zh-CN"/>
        </w:rPr>
        <w:t>号决议通过。世界遗产中心对其实施了广泛传播。</w:t>
      </w:r>
    </w:p>
    <w:p w:rsidR="001C35A3" w:rsidRPr="00DE3871" w:rsidRDefault="001C35A3" w:rsidP="001C35A3">
      <w:pPr>
        <w:tabs>
          <w:tab w:val="left" w:pos="567"/>
        </w:tabs>
        <w:snapToGrid w:val="0"/>
        <w:outlineLvl w:val="9"/>
        <w:rPr>
          <w:rFonts w:ascii="Arial" w:eastAsia="SimSun" w:hAnsi="Arial" w:cs="Arial"/>
          <w:snapToGrid w:val="0"/>
          <w:sz w:val="22"/>
          <w:szCs w:val="22"/>
          <w:lang w:val="zh-CN" w:eastAsia="zh-CN"/>
        </w:rPr>
      </w:pPr>
    </w:p>
    <w:p w:rsidR="008A09BA" w:rsidRPr="00DE3871" w:rsidRDefault="008A09BA" w:rsidP="008A09BA">
      <w:pPr>
        <w:numPr>
          <w:ilvl w:val="0"/>
          <w:numId w:val="9"/>
        </w:numPr>
        <w:tabs>
          <w:tab w:val="left" w:pos="567"/>
        </w:tabs>
        <w:snapToGrid w:val="0"/>
        <w:outlineLvl w:val="9"/>
        <w:rPr>
          <w:rFonts w:ascii="Arial" w:eastAsia="SimSun" w:hAnsi="Arial" w:cs="Arial"/>
          <w:b/>
          <w:snapToGrid w:val="0"/>
          <w:sz w:val="22"/>
          <w:szCs w:val="22"/>
          <w:lang w:val="zh-CN"/>
        </w:rPr>
      </w:pPr>
      <w:r w:rsidRPr="00DE3871">
        <w:rPr>
          <w:rFonts w:ascii="Arial" w:eastAsia="SimSun" w:hAnsi="Arial" w:cs="Arial"/>
          <w:b/>
          <w:snapToGrid w:val="0"/>
          <w:sz w:val="22"/>
          <w:lang w:val="zh-CN"/>
        </w:rPr>
        <w:t>实施计划与后续行动</w:t>
      </w:r>
    </w:p>
    <w:p w:rsidR="001C35A3" w:rsidRPr="00DE3871" w:rsidRDefault="001C35A3" w:rsidP="001C35A3">
      <w:pPr>
        <w:tabs>
          <w:tab w:val="left" w:pos="567"/>
        </w:tabs>
        <w:snapToGrid w:val="0"/>
        <w:ind w:left="1080"/>
        <w:outlineLvl w:val="9"/>
        <w:rPr>
          <w:rFonts w:ascii="Arial" w:eastAsia="SimSun" w:hAnsi="Arial" w:cs="Arial"/>
          <w:snapToGrid w:val="0"/>
          <w:sz w:val="22"/>
          <w:szCs w:val="22"/>
          <w:lang w:val="zh-CN"/>
        </w:rPr>
      </w:pPr>
    </w:p>
    <w:p w:rsidR="001C35A3" w:rsidRPr="00DE3871" w:rsidRDefault="00C23E95" w:rsidP="001C35A3">
      <w:pPr>
        <w:tabs>
          <w:tab w:val="left" w:pos="567"/>
        </w:tabs>
        <w:snapToGrid w:val="0"/>
        <w:jc w:val="both"/>
        <w:outlineLvl w:val="9"/>
        <w:rPr>
          <w:rFonts w:ascii="Arial" w:eastAsia="SimSun" w:hAnsi="Arial" w:cs="Arial"/>
          <w:snapToGrid w:val="0"/>
          <w:sz w:val="22"/>
          <w:szCs w:val="22"/>
          <w:lang w:val="zh-CN" w:eastAsia="zh-CN"/>
        </w:rPr>
      </w:pPr>
      <w:r w:rsidRPr="00DE3871">
        <w:rPr>
          <w:rFonts w:ascii="Arial" w:eastAsia="SimSun" w:hAnsi="Arial" w:cs="Arial"/>
          <w:snapToGrid w:val="0"/>
          <w:sz w:val="22"/>
          <w:lang w:val="zh-CN" w:eastAsia="zh-CN"/>
        </w:rPr>
        <w:t>2.</w:t>
      </w:r>
      <w:r w:rsidR="001C35A3" w:rsidRPr="00DE3871">
        <w:rPr>
          <w:rFonts w:ascii="Arial" w:eastAsia="SimSun" w:hAnsi="Arial" w:cs="Arial"/>
          <w:snapToGrid w:val="0"/>
          <w:sz w:val="22"/>
          <w:szCs w:val="22"/>
          <w:lang w:val="zh-CN" w:eastAsia="zh-CN"/>
        </w:rPr>
        <w:tab/>
      </w:r>
      <w:r w:rsidRPr="00DE3871">
        <w:rPr>
          <w:rFonts w:ascii="Arial" w:eastAsia="SimSun" w:hAnsi="Arial" w:cs="Arial"/>
          <w:snapToGrid w:val="0"/>
          <w:sz w:val="22"/>
          <w:lang w:val="zh-CN" w:eastAsia="zh-CN"/>
        </w:rPr>
        <w:t>在其第</w:t>
      </w:r>
      <w:r w:rsidRPr="00DE3871">
        <w:rPr>
          <w:rFonts w:ascii="Arial" w:eastAsia="SimSun" w:hAnsi="Arial" w:cs="Arial"/>
          <w:snapToGrid w:val="0"/>
          <w:sz w:val="22"/>
          <w:lang w:val="zh-CN" w:eastAsia="zh-CN"/>
        </w:rPr>
        <w:t>35</w:t>
      </w:r>
      <w:r w:rsidRPr="00DE3871">
        <w:rPr>
          <w:rFonts w:ascii="Arial" w:eastAsia="SimSun" w:hAnsi="Arial" w:cs="Arial"/>
          <w:snapToGrid w:val="0"/>
          <w:sz w:val="22"/>
          <w:lang w:val="zh-CN" w:eastAsia="zh-CN"/>
        </w:rPr>
        <w:t>届会议（联合国教科文组织，</w:t>
      </w:r>
      <w:r w:rsidRPr="00DE3871">
        <w:rPr>
          <w:rFonts w:ascii="Arial" w:eastAsia="SimSun" w:hAnsi="Arial" w:cs="Arial"/>
          <w:snapToGrid w:val="0"/>
          <w:sz w:val="22"/>
          <w:lang w:val="zh-CN" w:eastAsia="zh-CN"/>
        </w:rPr>
        <w:t>2011</w:t>
      </w:r>
      <w:r w:rsidRPr="00DE3871">
        <w:rPr>
          <w:rFonts w:ascii="Arial" w:eastAsia="SimSun" w:hAnsi="Arial" w:cs="Arial"/>
          <w:snapToGrid w:val="0"/>
          <w:sz w:val="22"/>
          <w:lang w:val="zh-CN" w:eastAsia="zh-CN"/>
        </w:rPr>
        <w:t>年）上，委员会认为有必要编制一份实施计划，以便《设想》和《战略行动计划》中的优先事项得以实施。通过其第</w:t>
      </w:r>
      <w:r w:rsidR="00D64CA9" w:rsidRPr="00DE3871">
        <w:rPr>
          <w:rFonts w:ascii="Arial" w:eastAsia="SimSun" w:hAnsi="Arial" w:cs="Arial"/>
          <w:b/>
          <w:snapToGrid w:val="0"/>
          <w:sz w:val="22"/>
          <w:szCs w:val="22"/>
          <w:lang w:val="zh-CN" w:eastAsia="zh-CN"/>
        </w:rPr>
        <w:t>35 COM 12A</w:t>
      </w:r>
      <w:r w:rsidRPr="00DE3871">
        <w:rPr>
          <w:rFonts w:ascii="Arial" w:eastAsia="SimSun" w:hAnsi="Arial" w:cs="Arial"/>
          <w:snapToGrid w:val="0"/>
          <w:sz w:val="22"/>
          <w:lang w:val="zh-CN" w:eastAsia="zh-CN"/>
        </w:rPr>
        <w:t>号决定，委员会要求世界遗产中心与咨询机构合作，共同编制该等实施计划，尤其要确定实施</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计划</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行动可能的融资来源。《战略行动计划》最终确立了六项</w:t>
      </w:r>
      <w:r w:rsidR="00437C9D">
        <w:rPr>
          <w:rFonts w:ascii="Arial" w:eastAsia="SimSun" w:hAnsi="Arial" w:cs="Arial" w:hint="eastAsia"/>
          <w:snapToGrid w:val="0"/>
          <w:sz w:val="22"/>
          <w:lang w:val="zh-CN" w:eastAsia="zh-CN"/>
        </w:rPr>
        <w:t>“</w:t>
      </w:r>
      <w:r w:rsidRPr="00DE3871">
        <w:rPr>
          <w:rFonts w:ascii="Arial" w:eastAsia="SimSun" w:hAnsi="Arial" w:cs="Arial"/>
          <w:snapToGrid w:val="0"/>
          <w:sz w:val="22"/>
          <w:lang w:val="zh-CN" w:eastAsia="zh-CN"/>
        </w:rPr>
        <w:t>世界遗产目标</w:t>
      </w:r>
      <w:r w:rsidR="00437C9D">
        <w:rPr>
          <w:rFonts w:ascii="Arial" w:eastAsia="SimSun" w:hAnsi="Arial" w:cs="Arial" w:hint="eastAsia"/>
          <w:snapToGrid w:val="0"/>
          <w:sz w:val="22"/>
          <w:lang w:val="zh-CN" w:eastAsia="zh-CN"/>
        </w:rPr>
        <w:t>”</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17</w:t>
      </w:r>
      <w:r w:rsidRPr="00DE3871">
        <w:rPr>
          <w:rFonts w:ascii="Arial" w:eastAsia="SimSun" w:hAnsi="Arial" w:cs="Arial"/>
          <w:snapToGrid w:val="0"/>
          <w:sz w:val="22"/>
          <w:lang w:val="zh-CN" w:eastAsia="zh-CN"/>
        </w:rPr>
        <w:t>个优先事项和重点成果，为下一个十年</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的《公约》工作进行系统性设计。</w:t>
      </w:r>
    </w:p>
    <w:p w:rsidR="001C35A3" w:rsidRPr="00DE3871" w:rsidRDefault="001C35A3" w:rsidP="001C35A3">
      <w:pPr>
        <w:tabs>
          <w:tab w:val="left" w:pos="567"/>
        </w:tabs>
        <w:snapToGrid w:val="0"/>
        <w:jc w:val="both"/>
        <w:outlineLvl w:val="9"/>
        <w:rPr>
          <w:rFonts w:ascii="Arial" w:eastAsia="SimSun" w:hAnsi="Arial" w:cs="Arial"/>
          <w:snapToGrid w:val="0"/>
          <w:sz w:val="22"/>
          <w:szCs w:val="22"/>
          <w:lang w:val="zh-CN" w:eastAsia="zh-CN"/>
        </w:rPr>
      </w:pPr>
    </w:p>
    <w:p w:rsidR="002C53CA" w:rsidRPr="00DE3871" w:rsidRDefault="00C23E95" w:rsidP="001C35A3">
      <w:pPr>
        <w:tabs>
          <w:tab w:val="left" w:pos="567"/>
        </w:tabs>
        <w:snapToGrid w:val="0"/>
        <w:jc w:val="both"/>
        <w:outlineLvl w:val="9"/>
        <w:rPr>
          <w:rFonts w:ascii="Arial" w:eastAsia="SimSun" w:hAnsi="Arial" w:cs="Arial"/>
          <w:snapToGrid w:val="0"/>
          <w:sz w:val="22"/>
          <w:szCs w:val="22"/>
          <w:lang w:val="zh-CN" w:eastAsia="zh-CN"/>
        </w:rPr>
      </w:pPr>
      <w:r w:rsidRPr="00DE3871">
        <w:rPr>
          <w:rFonts w:ascii="Arial" w:eastAsia="SimSun" w:hAnsi="Arial" w:cs="Arial"/>
          <w:snapToGrid w:val="0"/>
          <w:sz w:val="22"/>
          <w:lang w:val="zh-CN" w:eastAsia="zh-CN"/>
        </w:rPr>
        <w:t>3.</w:t>
      </w:r>
      <w:r w:rsidR="001C35A3" w:rsidRPr="00DE3871">
        <w:rPr>
          <w:rFonts w:ascii="Arial" w:eastAsia="SimSun" w:hAnsi="Arial" w:cs="Arial"/>
          <w:snapToGrid w:val="0"/>
          <w:sz w:val="22"/>
          <w:szCs w:val="22"/>
          <w:lang w:val="zh-CN" w:eastAsia="zh-CN"/>
        </w:rPr>
        <w:tab/>
      </w:r>
      <w:r w:rsidRPr="00DE3871">
        <w:rPr>
          <w:rFonts w:ascii="Arial" w:eastAsia="SimSun" w:hAnsi="Arial" w:cs="Arial"/>
          <w:snapToGrid w:val="0"/>
          <w:sz w:val="22"/>
          <w:lang w:val="zh-CN" w:eastAsia="zh-CN"/>
        </w:rPr>
        <w:t>实施计划草案于世界遗产委员会第</w:t>
      </w:r>
      <w:r w:rsidRPr="00DE3871">
        <w:rPr>
          <w:rFonts w:ascii="Arial" w:eastAsia="SimSun" w:hAnsi="Arial" w:cs="Arial"/>
          <w:snapToGrid w:val="0"/>
          <w:sz w:val="22"/>
          <w:lang w:val="zh-CN" w:eastAsia="zh-CN"/>
        </w:rPr>
        <w:t>36</w:t>
      </w:r>
      <w:r w:rsidRPr="00DE3871">
        <w:rPr>
          <w:rFonts w:ascii="Arial" w:eastAsia="SimSun" w:hAnsi="Arial" w:cs="Arial"/>
          <w:snapToGrid w:val="0"/>
          <w:sz w:val="22"/>
          <w:lang w:val="zh-CN" w:eastAsia="zh-CN"/>
        </w:rPr>
        <w:t>届会议期间向其提交（文件</w:t>
      </w:r>
      <w:r w:rsidRPr="00DE3871">
        <w:rPr>
          <w:rFonts w:ascii="Arial" w:eastAsia="SimSun" w:hAnsi="Arial" w:cs="Arial"/>
          <w:snapToGrid w:val="0"/>
          <w:sz w:val="22"/>
          <w:lang w:val="zh-CN" w:eastAsia="zh-CN"/>
        </w:rPr>
        <w:t>WHC-12/36.COM/12A)</w:t>
      </w:r>
      <w:r w:rsidRPr="00DE3871">
        <w:rPr>
          <w:rFonts w:ascii="Arial" w:eastAsia="SimSun" w:hAnsi="Arial" w:cs="Arial"/>
          <w:snapToGrid w:val="0"/>
          <w:sz w:val="22"/>
          <w:lang w:val="zh-CN" w:eastAsia="zh-CN"/>
        </w:rPr>
        <w:t>，会议对世界遗产中心和咨询机构草拟实施计划所取得的进展</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表示欢迎和满意。该《计划》确定了任务、责任以及披露义务，还包括一张实施日程表和一份优先行动</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清</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单。委员会还要求《战略行动计划》实施成果和进展应在</w:t>
      </w:r>
      <w:r w:rsidRPr="00DE3871">
        <w:rPr>
          <w:rFonts w:ascii="Arial" w:eastAsia="SimSun" w:hAnsi="Arial" w:cs="Arial"/>
          <w:snapToGrid w:val="0"/>
          <w:sz w:val="22"/>
          <w:lang w:val="zh-CN" w:eastAsia="zh-CN"/>
        </w:rPr>
        <w:t>2013</w:t>
      </w:r>
      <w:r w:rsidRPr="00DE3871">
        <w:rPr>
          <w:rFonts w:ascii="Arial" w:eastAsia="SimSun" w:hAnsi="Arial" w:cs="Arial"/>
          <w:snapToGrid w:val="0"/>
          <w:sz w:val="22"/>
          <w:lang w:val="zh-CN" w:eastAsia="zh-CN"/>
        </w:rPr>
        <w:t>年的大会第</w:t>
      </w:r>
      <w:r w:rsidRPr="00DE3871">
        <w:rPr>
          <w:rFonts w:ascii="Arial" w:eastAsia="SimSun" w:hAnsi="Arial" w:cs="Arial"/>
          <w:snapToGrid w:val="0"/>
          <w:sz w:val="22"/>
          <w:lang w:val="zh-CN" w:eastAsia="zh-CN"/>
        </w:rPr>
        <w:t>19</w:t>
      </w:r>
      <w:r w:rsidRPr="00DE3871">
        <w:rPr>
          <w:rFonts w:ascii="Arial" w:eastAsia="SimSun" w:hAnsi="Arial" w:cs="Arial"/>
          <w:snapToGrid w:val="0"/>
          <w:sz w:val="22"/>
          <w:lang w:val="zh-CN" w:eastAsia="zh-CN"/>
        </w:rPr>
        <w:t>届会议上供其审议</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w:t>
      </w:r>
    </w:p>
    <w:p w:rsidR="001C35A3" w:rsidRPr="00DE3871" w:rsidRDefault="001C35A3" w:rsidP="001C35A3">
      <w:pPr>
        <w:tabs>
          <w:tab w:val="left" w:pos="567"/>
        </w:tabs>
        <w:snapToGrid w:val="0"/>
        <w:jc w:val="both"/>
        <w:outlineLvl w:val="9"/>
        <w:rPr>
          <w:rFonts w:ascii="Arial" w:eastAsia="SimSun" w:hAnsi="Arial" w:cs="Arial"/>
          <w:snapToGrid w:val="0"/>
          <w:sz w:val="22"/>
          <w:szCs w:val="22"/>
          <w:lang w:val="zh-CN" w:eastAsia="zh-CN"/>
        </w:rPr>
      </w:pPr>
    </w:p>
    <w:p w:rsidR="00322A78" w:rsidRPr="00DE3871" w:rsidRDefault="00C23E95" w:rsidP="001C35A3">
      <w:pPr>
        <w:tabs>
          <w:tab w:val="left" w:pos="567"/>
        </w:tabs>
        <w:snapToGrid w:val="0"/>
        <w:jc w:val="both"/>
        <w:outlineLvl w:val="9"/>
        <w:rPr>
          <w:rFonts w:ascii="Arial" w:eastAsia="SimSun" w:hAnsi="Arial" w:cs="Arial"/>
          <w:snapToGrid w:val="0"/>
          <w:sz w:val="22"/>
          <w:szCs w:val="22"/>
          <w:lang w:val="zh-CN" w:eastAsia="zh-CN"/>
        </w:rPr>
      </w:pPr>
      <w:r w:rsidRPr="00DE3871">
        <w:rPr>
          <w:rFonts w:ascii="Arial" w:eastAsia="SimSun" w:hAnsi="Arial" w:cs="Arial"/>
          <w:snapToGrid w:val="0"/>
          <w:sz w:val="22"/>
          <w:lang w:val="zh-CN" w:eastAsia="zh-CN"/>
        </w:rPr>
        <w:t>4.</w:t>
      </w:r>
      <w:r w:rsidR="001C35A3" w:rsidRPr="00DE3871">
        <w:rPr>
          <w:rFonts w:ascii="Arial" w:eastAsia="SimSun" w:hAnsi="Arial" w:cs="Arial"/>
          <w:snapToGrid w:val="0"/>
          <w:sz w:val="22"/>
          <w:szCs w:val="22"/>
          <w:lang w:val="zh-CN" w:eastAsia="zh-CN"/>
        </w:rPr>
        <w:tab/>
      </w:r>
      <w:r w:rsidRPr="00DE3871">
        <w:rPr>
          <w:rFonts w:ascii="Arial" w:eastAsia="SimSun" w:hAnsi="Arial" w:cs="Arial"/>
          <w:snapToGrid w:val="0"/>
          <w:sz w:val="22"/>
          <w:lang w:val="zh-CN" w:eastAsia="zh-CN"/>
        </w:rPr>
        <w:t>大会第</w:t>
      </w:r>
      <w:r w:rsidRPr="00DE3871">
        <w:rPr>
          <w:rFonts w:ascii="Arial" w:eastAsia="SimSun" w:hAnsi="Arial" w:cs="Arial"/>
          <w:snapToGrid w:val="0"/>
          <w:sz w:val="22"/>
          <w:lang w:val="zh-CN" w:eastAsia="zh-CN"/>
        </w:rPr>
        <w:t>19</w:t>
      </w:r>
      <w:r w:rsidRPr="00DE3871">
        <w:rPr>
          <w:rFonts w:ascii="Arial" w:eastAsia="SimSun" w:hAnsi="Arial" w:cs="Arial"/>
          <w:snapToGrid w:val="0"/>
          <w:sz w:val="22"/>
          <w:lang w:val="zh-CN" w:eastAsia="zh-CN"/>
        </w:rPr>
        <w:t>届会议通过的第</w:t>
      </w:r>
      <w:r w:rsidR="003C1B74" w:rsidRPr="00DE3871">
        <w:rPr>
          <w:rFonts w:ascii="Arial" w:eastAsia="SimSun" w:hAnsi="Arial" w:cs="Arial"/>
          <w:b/>
          <w:snapToGrid w:val="0"/>
          <w:sz w:val="22"/>
          <w:szCs w:val="22"/>
          <w:lang w:val="zh-CN" w:eastAsia="zh-CN"/>
        </w:rPr>
        <w:t>19 GA 10</w:t>
      </w:r>
      <w:r w:rsidRPr="00DE3871">
        <w:rPr>
          <w:rFonts w:ascii="Arial" w:eastAsia="SimSun" w:hAnsi="Arial" w:cs="Arial"/>
          <w:snapToGrid w:val="0"/>
          <w:sz w:val="22"/>
          <w:lang w:val="zh-CN" w:eastAsia="zh-CN"/>
        </w:rPr>
        <w:t>号决议，对《战略行动计划》实施过程中所取得的进展，包括实施计划草案与开放性工作组之</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间</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的紧密联系，表示欢迎和满意。缔约国大会根据联合国教科文组织外聘审计员的独立评估意见，通过</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的</w:t>
      </w:r>
      <w:r w:rsidRPr="00DE3871">
        <w:rPr>
          <w:rFonts w:ascii="Arial" w:eastAsia="SimSun" w:hAnsi="Arial" w:cs="Arial"/>
          <w:snapToGrid w:val="0"/>
          <w:sz w:val="22"/>
          <w:lang w:val="zh-CN" w:eastAsia="zh-CN"/>
        </w:rPr>
        <w:t>​​</w:t>
      </w:r>
      <w:r w:rsidR="003C1B74" w:rsidRPr="00DE3871">
        <w:rPr>
          <w:rFonts w:ascii="Arial" w:eastAsia="SimSun" w:hAnsi="Arial" w:cs="Arial"/>
          <w:b/>
          <w:snapToGrid w:val="0"/>
          <w:sz w:val="22"/>
          <w:szCs w:val="22"/>
          <w:lang w:val="zh-CN" w:eastAsia="zh-CN"/>
        </w:rPr>
        <w:t>18 GA 8</w:t>
      </w:r>
      <w:r w:rsidRPr="00DE3871">
        <w:rPr>
          <w:rFonts w:ascii="Arial" w:eastAsia="SimSun" w:hAnsi="Arial" w:cs="Arial"/>
          <w:snapToGrid w:val="0"/>
          <w:sz w:val="22"/>
          <w:lang w:val="zh-CN" w:eastAsia="zh-CN"/>
        </w:rPr>
        <w:t>号决议</w:t>
      </w:r>
      <w:r w:rsidR="00763D75" w:rsidRPr="00DE3871">
        <w:rPr>
          <w:rFonts w:ascii="Arial" w:eastAsia="SimSun" w:hAnsi="Arial" w:cs="Arial"/>
          <w:sz w:val="22"/>
          <w:szCs w:val="22"/>
          <w:lang w:val="zh-CN" w:eastAsia="zh-CN"/>
        </w:rPr>
        <w:t>设立了该工作组</w:t>
      </w:r>
      <w:r w:rsidRPr="00DE3871">
        <w:rPr>
          <w:rFonts w:ascii="Arial" w:eastAsia="SimSun" w:hAnsi="Arial" w:cs="Arial"/>
          <w:snapToGrid w:val="0"/>
          <w:sz w:val="22"/>
          <w:lang w:val="zh-CN" w:eastAsia="zh-CN"/>
        </w:rPr>
        <w:t>。为此，大会要求世界遗产中心与咨询机构合作，在相关缔约国的支持下付诸进一步的努力，并在要</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向</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大会第</w:t>
      </w:r>
      <w:r w:rsidRPr="00DE3871">
        <w:rPr>
          <w:rFonts w:ascii="Arial" w:eastAsia="SimSun" w:hAnsi="Arial" w:cs="Arial"/>
          <w:snapToGrid w:val="0"/>
          <w:sz w:val="22"/>
          <w:lang w:val="zh-CN" w:eastAsia="zh-CN"/>
        </w:rPr>
        <w:t>20</w:t>
      </w:r>
      <w:r w:rsidRPr="00DE3871">
        <w:rPr>
          <w:rFonts w:ascii="Arial" w:eastAsia="SimSun" w:hAnsi="Arial" w:cs="Arial"/>
          <w:snapToGrid w:val="0"/>
          <w:sz w:val="22"/>
          <w:lang w:val="zh-CN" w:eastAsia="zh-CN"/>
        </w:rPr>
        <w:t>届会议提交《战略行动计划》实施的进展报告。</w:t>
      </w:r>
    </w:p>
    <w:p w:rsidR="003C1B74" w:rsidRPr="00DE3871" w:rsidRDefault="003C1B74" w:rsidP="00322A78">
      <w:pPr>
        <w:tabs>
          <w:tab w:val="left" w:pos="567"/>
        </w:tabs>
        <w:snapToGrid w:val="0"/>
        <w:jc w:val="both"/>
        <w:outlineLvl w:val="9"/>
        <w:rPr>
          <w:rFonts w:ascii="Arial" w:eastAsia="SimSun" w:hAnsi="Arial" w:cs="Arial"/>
          <w:snapToGrid w:val="0"/>
          <w:sz w:val="22"/>
          <w:szCs w:val="22"/>
          <w:lang w:val="zh-CN" w:eastAsia="zh-CN"/>
        </w:rPr>
      </w:pPr>
    </w:p>
    <w:p w:rsidR="00763D75" w:rsidRPr="00DE3871" w:rsidRDefault="00322A78" w:rsidP="00322A78">
      <w:pPr>
        <w:tabs>
          <w:tab w:val="left" w:pos="567"/>
        </w:tabs>
        <w:snapToGrid w:val="0"/>
        <w:jc w:val="both"/>
        <w:outlineLvl w:val="9"/>
        <w:rPr>
          <w:rFonts w:ascii="Arial" w:eastAsia="SimSun" w:hAnsi="Arial" w:cs="Arial"/>
          <w:snapToGrid w:val="0"/>
          <w:sz w:val="22"/>
          <w:szCs w:val="22"/>
          <w:lang w:val="zh-CN" w:eastAsia="zh-CN"/>
        </w:rPr>
      </w:pPr>
      <w:r w:rsidRPr="00DE3871">
        <w:rPr>
          <w:rFonts w:ascii="Arial" w:eastAsia="SimSun" w:hAnsi="Arial" w:cs="Arial"/>
          <w:snapToGrid w:val="0"/>
          <w:sz w:val="22"/>
          <w:lang w:val="zh-CN" w:eastAsia="zh-CN"/>
        </w:rPr>
        <w:t>5.</w:t>
      </w:r>
      <w:r w:rsidRPr="00DE3871">
        <w:rPr>
          <w:rFonts w:ascii="Arial" w:eastAsia="SimSun" w:hAnsi="Arial" w:cs="Arial"/>
          <w:snapToGrid w:val="0"/>
          <w:sz w:val="22"/>
          <w:szCs w:val="22"/>
          <w:lang w:val="zh-CN" w:eastAsia="zh-CN"/>
        </w:rPr>
        <w:tab/>
      </w:r>
      <w:r w:rsidRPr="00DE3871">
        <w:rPr>
          <w:rFonts w:ascii="Arial" w:eastAsia="SimSun" w:hAnsi="Arial" w:cs="Arial"/>
          <w:snapToGrid w:val="0"/>
          <w:sz w:val="22"/>
          <w:lang w:val="zh-CN" w:eastAsia="zh-CN"/>
        </w:rPr>
        <w:t>本进展报告由</w:t>
      </w:r>
      <w:r w:rsidRPr="00DE3871">
        <w:rPr>
          <w:rFonts w:ascii="Arial" w:eastAsia="SimSun" w:hAnsi="Arial" w:cs="Arial"/>
          <w:snapToGrid w:val="0"/>
          <w:sz w:val="22"/>
          <w:lang w:val="zh-CN" w:eastAsia="zh-CN"/>
        </w:rPr>
        <w:t>19</w:t>
      </w:r>
      <w:r w:rsidRPr="00DE3871">
        <w:rPr>
          <w:rFonts w:ascii="Arial" w:eastAsia="SimSun" w:hAnsi="Arial" w:cs="Arial"/>
          <w:snapToGrid w:val="0"/>
          <w:sz w:val="22"/>
          <w:lang w:val="zh-CN" w:eastAsia="zh-CN"/>
        </w:rPr>
        <w:t>届大会以来更新后的详细实施表和更新后的两份实施计划关系综述表组成。前一个</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表格包括实施计划（第三节）所确定的</w:t>
      </w:r>
      <w:r w:rsidRPr="00DE3871">
        <w:rPr>
          <w:rFonts w:ascii="Arial" w:eastAsia="SimSun" w:hAnsi="Arial" w:cs="Arial"/>
          <w:snapToGrid w:val="0"/>
          <w:sz w:val="22"/>
          <w:lang w:val="zh-CN" w:eastAsia="zh-CN"/>
        </w:rPr>
        <w:t>10</w:t>
      </w:r>
      <w:r w:rsidRPr="00DE3871">
        <w:rPr>
          <w:rFonts w:ascii="Arial" w:eastAsia="SimSun" w:hAnsi="Arial" w:cs="Arial"/>
          <w:snapToGrid w:val="0"/>
          <w:sz w:val="22"/>
          <w:lang w:val="zh-CN" w:eastAsia="zh-CN"/>
        </w:rPr>
        <w:t>项目标、</w:t>
      </w:r>
      <w:r w:rsidRPr="00DE3871">
        <w:rPr>
          <w:rFonts w:ascii="Arial" w:eastAsia="SimSun" w:hAnsi="Arial" w:cs="Arial"/>
          <w:snapToGrid w:val="0"/>
          <w:sz w:val="22"/>
          <w:lang w:val="zh-CN" w:eastAsia="zh-CN"/>
        </w:rPr>
        <w:t>17</w:t>
      </w:r>
      <w:r w:rsidRPr="00DE3871">
        <w:rPr>
          <w:rFonts w:ascii="Arial" w:eastAsia="SimSun" w:hAnsi="Arial" w:cs="Arial"/>
          <w:snapToGrid w:val="0"/>
          <w:sz w:val="22"/>
          <w:lang w:val="zh-CN" w:eastAsia="zh-CN"/>
        </w:rPr>
        <w:t>个优先事项和重要成果。后一个表格所指的两份</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计</w:t>
      </w:r>
      <w:r w:rsidRPr="00DE3871">
        <w:rPr>
          <w:rFonts w:ascii="Arial" w:eastAsia="SimSun" w:hAnsi="Arial" w:cs="Arial"/>
          <w:snapToGrid w:val="0"/>
          <w:sz w:val="22"/>
          <w:lang w:val="zh-CN" w:eastAsia="zh-CN"/>
        </w:rPr>
        <w:t>​</w:t>
      </w:r>
      <w:r w:rsidRPr="00DE3871">
        <w:rPr>
          <w:rFonts w:ascii="Arial" w:eastAsia="SimSun" w:hAnsi="Arial" w:cs="Arial"/>
          <w:snapToGrid w:val="0"/>
          <w:sz w:val="22"/>
          <w:lang w:val="zh-CN" w:eastAsia="zh-CN"/>
        </w:rPr>
        <w:t>划分别是《战略行动计划》实施计划和</w:t>
      </w:r>
      <w:r w:rsidR="00763D75" w:rsidRPr="00DE3871">
        <w:rPr>
          <w:rFonts w:ascii="Arial" w:eastAsia="SimSun" w:hAnsi="Arial" w:cs="Arial"/>
          <w:sz w:val="22"/>
          <w:szCs w:val="22"/>
          <w:lang w:val="zh-CN" w:eastAsia="zh-CN"/>
        </w:rPr>
        <w:t>独立评估意见实施（第四节）</w:t>
      </w:r>
      <w:r w:rsidRPr="00DE3871">
        <w:rPr>
          <w:rFonts w:ascii="Arial" w:eastAsia="SimSun" w:hAnsi="Arial" w:cs="Arial"/>
          <w:snapToGrid w:val="0"/>
          <w:sz w:val="22"/>
          <w:lang w:val="zh-CN" w:eastAsia="zh-CN"/>
        </w:rPr>
        <w:t>计划。</w:t>
      </w:r>
    </w:p>
    <w:p w:rsidR="00763D75" w:rsidRPr="00DE3871" w:rsidRDefault="00763D75" w:rsidP="00322A78">
      <w:pPr>
        <w:tabs>
          <w:tab w:val="left" w:pos="567"/>
        </w:tabs>
        <w:snapToGrid w:val="0"/>
        <w:jc w:val="both"/>
        <w:outlineLvl w:val="9"/>
        <w:rPr>
          <w:rFonts w:ascii="Arial" w:eastAsia="SimSun" w:hAnsi="Arial" w:cs="Arial"/>
          <w:snapToGrid w:val="0"/>
          <w:sz w:val="22"/>
          <w:szCs w:val="22"/>
          <w:lang w:val="zh-CN" w:eastAsia="zh-CN"/>
        </w:rPr>
      </w:pPr>
    </w:p>
    <w:p w:rsidR="00763D75" w:rsidRPr="00DE3871" w:rsidRDefault="00763D75" w:rsidP="00322A78">
      <w:pPr>
        <w:tabs>
          <w:tab w:val="left" w:pos="567"/>
        </w:tabs>
        <w:snapToGrid w:val="0"/>
        <w:jc w:val="both"/>
        <w:outlineLvl w:val="9"/>
        <w:rPr>
          <w:rFonts w:ascii="Arial" w:eastAsia="SimSun" w:hAnsi="Arial" w:cs="Arial"/>
          <w:snapToGrid w:val="0"/>
          <w:sz w:val="22"/>
          <w:szCs w:val="22"/>
          <w:lang w:val="zh-CN" w:eastAsia="zh-CN"/>
        </w:rPr>
      </w:pPr>
      <w:r w:rsidRPr="00DE3871">
        <w:rPr>
          <w:rFonts w:ascii="Arial" w:eastAsia="SimSun" w:hAnsi="Arial" w:cs="Arial"/>
          <w:snapToGrid w:val="0"/>
          <w:sz w:val="22"/>
          <w:lang w:val="zh-CN" w:eastAsia="zh-CN"/>
        </w:rPr>
        <w:t>6.</w:t>
      </w:r>
      <w:r w:rsidRPr="00DE3871">
        <w:rPr>
          <w:rFonts w:ascii="Arial" w:eastAsia="SimSun" w:hAnsi="Arial" w:cs="Arial"/>
          <w:snapToGrid w:val="0"/>
          <w:sz w:val="22"/>
          <w:szCs w:val="22"/>
          <w:lang w:val="zh-CN" w:eastAsia="zh-CN"/>
        </w:rPr>
        <w:tab/>
      </w:r>
      <w:r w:rsidRPr="00DE3871">
        <w:rPr>
          <w:rFonts w:ascii="Arial" w:eastAsia="SimSun" w:hAnsi="Arial" w:cs="Arial"/>
          <w:snapToGrid w:val="0"/>
          <w:sz w:val="22"/>
          <w:lang w:val="zh-CN" w:eastAsia="zh-CN"/>
        </w:rPr>
        <w:t>第五节为呈递的决议草案。</w:t>
      </w:r>
    </w:p>
    <w:p w:rsidR="00763D75" w:rsidRPr="00DE3871" w:rsidRDefault="00763D75" w:rsidP="00322A78">
      <w:pPr>
        <w:tabs>
          <w:tab w:val="left" w:pos="567"/>
        </w:tabs>
        <w:snapToGrid w:val="0"/>
        <w:jc w:val="both"/>
        <w:outlineLvl w:val="9"/>
        <w:rPr>
          <w:rFonts w:ascii="Arial" w:eastAsia="SimSun" w:hAnsi="Arial" w:cs="Arial"/>
          <w:snapToGrid w:val="0"/>
          <w:sz w:val="22"/>
          <w:szCs w:val="22"/>
          <w:lang w:val="zh-CN" w:eastAsia="zh-CN"/>
        </w:rPr>
      </w:pPr>
    </w:p>
    <w:p w:rsidR="001C35A3" w:rsidRPr="00DE3871" w:rsidRDefault="001C35A3" w:rsidP="001C35A3">
      <w:pPr>
        <w:pStyle w:val="Paragraph1WorkingDocument123"/>
        <w:numPr>
          <w:ilvl w:val="0"/>
          <w:numId w:val="0"/>
        </w:numPr>
        <w:spacing w:before="0" w:after="0"/>
        <w:rPr>
          <w:rFonts w:eastAsia="SimSun"/>
          <w:snapToGrid w:val="0"/>
          <w:lang w:val="zh-CN" w:eastAsia="zh-CN"/>
        </w:rPr>
      </w:pPr>
      <w:r w:rsidRPr="00DE3871">
        <w:rPr>
          <w:rFonts w:eastAsia="SimSun"/>
          <w:snapToGrid w:val="0"/>
          <w:lang w:val="zh-CN" w:eastAsia="zh-CN"/>
        </w:rPr>
        <w:tab/>
      </w:r>
    </w:p>
    <w:p w:rsidR="001C35A3" w:rsidRPr="00DE3871" w:rsidRDefault="001C35A3" w:rsidP="001C35A3">
      <w:pPr>
        <w:tabs>
          <w:tab w:val="left" w:pos="567"/>
        </w:tabs>
        <w:snapToGrid w:val="0"/>
        <w:jc w:val="both"/>
        <w:outlineLvl w:val="9"/>
        <w:rPr>
          <w:rFonts w:ascii="Arial" w:eastAsia="SimSun" w:hAnsi="Arial" w:cs="Arial"/>
          <w:snapToGrid w:val="0"/>
          <w:sz w:val="22"/>
          <w:szCs w:val="22"/>
          <w:lang w:val="zh-CN" w:eastAsia="zh-CN"/>
        </w:rPr>
        <w:sectPr w:rsidR="001C35A3" w:rsidRPr="00DE3871" w:rsidSect="002F07E5">
          <w:headerReference w:type="first" r:id="rId12"/>
          <w:footerReference w:type="first" r:id="rId13"/>
          <w:footnotePr>
            <w:numFmt w:val="chicago"/>
          </w:footnotePr>
          <w:pgSz w:w="11906" w:h="16838" w:code="9"/>
          <w:pgMar w:top="1411" w:right="1411" w:bottom="1022" w:left="1411" w:header="720" w:footer="720" w:gutter="0"/>
          <w:cols w:space="720"/>
          <w:titlePg/>
          <w:docGrid w:linePitch="360"/>
        </w:sectPr>
      </w:pPr>
    </w:p>
    <w:p w:rsidR="00E723BC" w:rsidRPr="00DE3871" w:rsidRDefault="00C35BA3" w:rsidP="001C35A3">
      <w:pPr>
        <w:keepNext/>
        <w:keepLines/>
        <w:numPr>
          <w:ilvl w:val="0"/>
          <w:numId w:val="9"/>
        </w:numPr>
        <w:spacing w:before="360" w:after="360"/>
        <w:jc w:val="both"/>
        <w:outlineLvl w:val="0"/>
        <w:rPr>
          <w:rFonts w:ascii="Arial" w:eastAsia="SimSun" w:hAnsi="Arial" w:cs="Arial"/>
          <w:b/>
          <w:bCs/>
          <w:caps/>
          <w:snapToGrid w:val="0"/>
          <w:color w:val="000000"/>
          <w:kern w:val="18"/>
          <w:sz w:val="22"/>
          <w:lang w:val="zh-CN"/>
        </w:rPr>
      </w:pPr>
      <w:r w:rsidRPr="00DE3871">
        <w:rPr>
          <w:rFonts w:ascii="Arial" w:eastAsia="SimSun" w:hAnsi="Arial" w:cs="Arial"/>
          <w:b/>
          <w:caps/>
          <w:snapToGrid w:val="0"/>
          <w:color w:val="000000"/>
          <w:kern w:val="18"/>
          <w:sz w:val="22"/>
          <w:lang w:val="zh-CN"/>
        </w:rPr>
        <w:lastRenderedPageBreak/>
        <w:t>更新的实施计划</w:t>
      </w:r>
    </w:p>
    <w:p w:rsidR="001227C7" w:rsidRPr="00DE3871" w:rsidRDefault="001227C7" w:rsidP="001227C7">
      <w:pPr>
        <w:spacing w:before="60" w:after="120"/>
        <w:jc w:val="center"/>
        <w:outlineLvl w:val="9"/>
        <w:rPr>
          <w:rFonts w:ascii="Arial" w:eastAsia="SimSun" w:hAnsi="Arial" w:cs="Arial"/>
          <w:b/>
          <w:bCs/>
          <w:color w:val="000000"/>
          <w:kern w:val="18"/>
          <w:sz w:val="28"/>
          <w:szCs w:val="20"/>
          <w:u w:val="single"/>
          <w:lang w:val="zh-CN"/>
        </w:rPr>
      </w:pPr>
      <w:r w:rsidRPr="00DE3871">
        <w:rPr>
          <w:rFonts w:ascii="Arial" w:eastAsia="SimSun" w:hAnsi="Arial" w:cs="Arial"/>
          <w:b/>
          <w:color w:val="000000"/>
          <w:kern w:val="18"/>
          <w:sz w:val="28"/>
          <w:u w:val="single"/>
          <w:lang w:val="zh-CN"/>
        </w:rPr>
        <w:t>2012-2022</w:t>
      </w:r>
      <w:r w:rsidRPr="00DE3871">
        <w:rPr>
          <w:rFonts w:ascii="Arial" w:eastAsia="SimSun" w:hAnsi="Arial" w:cs="Arial"/>
          <w:b/>
          <w:color w:val="000000"/>
          <w:kern w:val="18"/>
          <w:sz w:val="28"/>
          <w:u w:val="single"/>
          <w:lang w:val="zh-CN"/>
        </w:rPr>
        <w:t>年度实施</w:t>
      </w:r>
    </w:p>
    <w:p w:rsidR="001227C7" w:rsidRPr="00DE3871" w:rsidRDefault="001227C7" w:rsidP="001227C7">
      <w:pPr>
        <w:spacing w:before="60" w:after="120"/>
        <w:jc w:val="center"/>
        <w:outlineLvl w:val="9"/>
        <w:rPr>
          <w:rFonts w:ascii="Arial" w:eastAsia="SimSun" w:hAnsi="Arial" w:cs="Arial"/>
          <w:b/>
          <w:bCs/>
          <w:color w:val="000000"/>
          <w:kern w:val="18"/>
          <w:sz w:val="28"/>
          <w:szCs w:val="20"/>
          <w:u w:val="single"/>
          <w:lang w:val="zh-CN" w:eastAsia="zh-CN"/>
        </w:rPr>
      </w:pPr>
      <w:r w:rsidRPr="00DE3871">
        <w:rPr>
          <w:rFonts w:ascii="Arial" w:eastAsia="SimSun" w:hAnsi="Arial" w:cs="Arial"/>
          <w:b/>
          <w:bCs/>
          <w:i/>
          <w:color w:val="000000"/>
          <w:kern w:val="18"/>
          <w:sz w:val="28"/>
          <w:szCs w:val="20"/>
          <w:u w:val="single"/>
          <w:lang w:val="zh-CN" w:eastAsia="zh-CN"/>
        </w:rPr>
        <w:t>《世界遗产公约》</w:t>
      </w:r>
      <w:r w:rsidRPr="00DE3871">
        <w:rPr>
          <w:rFonts w:ascii="Arial" w:eastAsia="SimSun" w:hAnsi="Arial" w:cs="Arial"/>
          <w:b/>
          <w:color w:val="000000"/>
          <w:kern w:val="18"/>
          <w:sz w:val="28"/>
          <w:u w:val="single"/>
          <w:lang w:val="zh-CN" w:eastAsia="zh-CN"/>
        </w:rPr>
        <w:t>战略行动计划</w:t>
      </w:r>
    </w:p>
    <w:p w:rsidR="001227C7" w:rsidRPr="00DE3871" w:rsidRDefault="001227C7" w:rsidP="001227C7">
      <w:pPr>
        <w:spacing w:before="60" w:after="120"/>
        <w:jc w:val="both"/>
        <w:outlineLvl w:val="9"/>
        <w:rPr>
          <w:rFonts w:ascii="Arial" w:eastAsia="SimSun" w:hAnsi="Arial" w:cs="Arial"/>
          <w:bCs/>
          <w:color w:val="000000"/>
          <w:kern w:val="18"/>
          <w:lang w:val="zh-CN" w:eastAsia="zh-CN"/>
        </w:rPr>
      </w:pPr>
      <w:r w:rsidRPr="00DE3871">
        <w:rPr>
          <w:rFonts w:ascii="Arial" w:eastAsia="SimSun" w:hAnsi="Arial" w:cs="Arial"/>
          <w:color w:val="000000"/>
          <w:kern w:val="18"/>
          <w:lang w:val="zh-CN" w:eastAsia="zh-CN"/>
        </w:rPr>
        <w:t>第</w:t>
      </w:r>
      <w:r w:rsidRPr="00DE3871">
        <w:rPr>
          <w:rFonts w:ascii="Arial" w:eastAsia="SimSun" w:hAnsi="Arial" w:cs="Arial"/>
          <w:b/>
          <w:bCs/>
          <w:color w:val="000000"/>
          <w:kern w:val="18"/>
          <w:lang w:val="zh-CN" w:eastAsia="zh-CN"/>
        </w:rPr>
        <w:t>19 GA 11</w:t>
      </w:r>
      <w:r w:rsidRPr="00DE3871">
        <w:rPr>
          <w:rFonts w:ascii="Arial" w:eastAsia="SimSun" w:hAnsi="Arial" w:cs="Arial"/>
          <w:color w:val="000000"/>
          <w:kern w:val="18"/>
          <w:lang w:val="zh-CN" w:eastAsia="zh-CN"/>
        </w:rPr>
        <w:t>号决议要求世界遗产中心和咨询机构共同编制一份《战略行动计划》实施计划草案，该草</w:t>
      </w:r>
      <w:r w:rsidRPr="00DE3871">
        <w:rPr>
          <w:rFonts w:ascii="Arial" w:eastAsia="SimSun" w:hAnsi="Arial" w:cs="Arial"/>
          <w:color w:val="000000"/>
          <w:kern w:val="18"/>
          <w:lang w:val="zh-CN" w:eastAsia="zh-CN"/>
        </w:rPr>
        <w:t>​</w:t>
      </w:r>
      <w:r w:rsidRPr="00DE3871">
        <w:rPr>
          <w:rFonts w:ascii="Arial" w:eastAsia="SimSun" w:hAnsi="Arial" w:cs="Arial"/>
          <w:color w:val="000000"/>
          <w:kern w:val="18"/>
          <w:lang w:val="zh-CN" w:eastAsia="zh-CN"/>
        </w:rPr>
        <w:t>案已</w:t>
      </w:r>
      <w:r w:rsidRPr="00DE3871">
        <w:rPr>
          <w:rFonts w:ascii="Arial" w:eastAsia="SimSun" w:hAnsi="Arial" w:cs="Arial"/>
          <w:color w:val="000000"/>
          <w:kern w:val="18"/>
          <w:lang w:val="zh-CN" w:eastAsia="zh-CN"/>
        </w:rPr>
        <w:t>​</w:t>
      </w:r>
      <w:r w:rsidRPr="00DE3871">
        <w:rPr>
          <w:rFonts w:ascii="Arial" w:eastAsia="SimSun" w:hAnsi="Arial" w:cs="Arial"/>
          <w:color w:val="000000"/>
          <w:kern w:val="18"/>
          <w:lang w:val="zh-CN" w:eastAsia="zh-CN"/>
        </w:rPr>
        <w:t>向世界遗产委员会第</w:t>
      </w:r>
      <w:r w:rsidRPr="00DE3871">
        <w:rPr>
          <w:rFonts w:ascii="Arial" w:eastAsia="SimSun" w:hAnsi="Arial" w:cs="Arial"/>
          <w:color w:val="000000"/>
          <w:kern w:val="18"/>
          <w:lang w:val="zh-CN" w:eastAsia="zh-CN"/>
        </w:rPr>
        <w:t>36</w:t>
      </w:r>
      <w:r w:rsidRPr="00DE3871">
        <w:rPr>
          <w:rFonts w:ascii="Arial" w:eastAsia="SimSun" w:hAnsi="Arial" w:cs="Arial"/>
          <w:color w:val="000000"/>
          <w:kern w:val="18"/>
          <w:lang w:val="zh-CN" w:eastAsia="zh-CN"/>
        </w:rPr>
        <w:t>届会议呈交，它尤其利用了：</w:t>
      </w:r>
    </w:p>
    <w:p w:rsidR="001227C7" w:rsidRPr="00DE3871" w:rsidRDefault="001227C7" w:rsidP="001227C7">
      <w:pPr>
        <w:numPr>
          <w:ilvl w:val="0"/>
          <w:numId w:val="37"/>
        </w:numPr>
        <w:spacing w:before="60" w:after="120"/>
        <w:jc w:val="both"/>
        <w:outlineLvl w:val="9"/>
        <w:rPr>
          <w:rFonts w:ascii="Arial" w:eastAsia="SimSun" w:hAnsi="Arial" w:cs="Arial"/>
          <w:lang w:val="zh-CN" w:eastAsia="zh-CN"/>
        </w:rPr>
      </w:pPr>
      <w:r w:rsidRPr="00DE3871">
        <w:rPr>
          <w:rFonts w:ascii="Arial" w:eastAsia="SimSun" w:hAnsi="Arial" w:cs="Arial"/>
          <w:lang w:val="zh-CN" w:eastAsia="zh-CN"/>
        </w:rPr>
        <w:t>联合国教科文组织外聘审计员关于《促进〈世界遗产名录〉可信性、代表性和平衡性的全球战略实施》与《保护世纪遗产合作伙伴行动》（</w:t>
      </w:r>
      <w:r w:rsidRPr="00DE3871">
        <w:rPr>
          <w:rFonts w:ascii="Arial" w:eastAsia="SimSun" w:hAnsi="Arial" w:cs="Arial"/>
          <w:lang w:val="zh-CN" w:eastAsia="zh-CN"/>
        </w:rPr>
        <w:t>PACTe</w:t>
      </w:r>
      <w:r w:rsidRPr="00DE3871">
        <w:rPr>
          <w:rFonts w:ascii="Arial" w:eastAsia="SimSun" w:hAnsi="Arial" w:cs="Arial"/>
          <w:lang w:val="zh-CN" w:eastAsia="zh-CN"/>
        </w:rPr>
        <w:t>）的独立评估</w:t>
      </w:r>
    </w:p>
    <w:p w:rsidR="001227C7" w:rsidRPr="00DE3871" w:rsidRDefault="001227C7" w:rsidP="001227C7">
      <w:pPr>
        <w:numPr>
          <w:ilvl w:val="0"/>
          <w:numId w:val="37"/>
        </w:numPr>
        <w:spacing w:before="60" w:after="120"/>
        <w:jc w:val="both"/>
        <w:outlineLvl w:val="9"/>
        <w:rPr>
          <w:rFonts w:ascii="Arial" w:eastAsia="SimSun" w:hAnsi="Arial" w:cs="Arial"/>
          <w:lang w:val="zh-CN"/>
        </w:rPr>
      </w:pPr>
      <w:r w:rsidRPr="00DE3871">
        <w:rPr>
          <w:rFonts w:ascii="Arial" w:eastAsia="SimSun" w:hAnsi="Arial" w:cs="Arial"/>
          <w:lang w:val="zh-CN"/>
        </w:rPr>
        <w:t>世界遗产能力建设战略</w:t>
      </w:r>
    </w:p>
    <w:p w:rsidR="001227C7" w:rsidRPr="00DE3871" w:rsidRDefault="001227C7" w:rsidP="001227C7">
      <w:pPr>
        <w:numPr>
          <w:ilvl w:val="0"/>
          <w:numId w:val="37"/>
        </w:numPr>
        <w:spacing w:before="60" w:after="120"/>
        <w:jc w:val="both"/>
        <w:outlineLvl w:val="9"/>
        <w:rPr>
          <w:rFonts w:ascii="Arial" w:eastAsia="SimSun" w:hAnsi="Arial" w:cs="Arial"/>
          <w:lang w:val="zh-CN"/>
        </w:rPr>
      </w:pPr>
      <w:r w:rsidRPr="00DE3871">
        <w:rPr>
          <w:rFonts w:ascii="Arial" w:eastAsia="SimSun" w:hAnsi="Arial" w:cs="Arial"/>
          <w:lang w:val="zh-CN"/>
        </w:rPr>
        <w:t>降低灾害风险战略</w:t>
      </w:r>
    </w:p>
    <w:p w:rsidR="001227C7" w:rsidRPr="00DE3871" w:rsidRDefault="001227C7" w:rsidP="001227C7">
      <w:pPr>
        <w:numPr>
          <w:ilvl w:val="0"/>
          <w:numId w:val="37"/>
        </w:numPr>
        <w:spacing w:before="60" w:after="120"/>
        <w:jc w:val="both"/>
        <w:outlineLvl w:val="9"/>
        <w:rPr>
          <w:rFonts w:ascii="Arial" w:eastAsia="SimSun" w:hAnsi="Arial" w:cs="Arial"/>
          <w:lang w:val="zh-CN" w:eastAsia="zh-CN"/>
        </w:rPr>
      </w:pPr>
      <w:r w:rsidRPr="00DE3871">
        <w:rPr>
          <w:rFonts w:ascii="Arial" w:eastAsia="SimSun" w:hAnsi="Arial" w:cs="Arial"/>
          <w:lang w:val="zh-CN" w:eastAsia="zh-CN"/>
        </w:rPr>
        <w:t>关于气候变化对世界遗产项目的影响的政策</w:t>
      </w:r>
    </w:p>
    <w:p w:rsidR="001227C7" w:rsidRPr="00DE3871" w:rsidRDefault="001227C7" w:rsidP="001227C7">
      <w:pPr>
        <w:numPr>
          <w:ilvl w:val="0"/>
          <w:numId w:val="37"/>
        </w:numPr>
        <w:spacing w:before="60" w:after="120"/>
        <w:jc w:val="both"/>
        <w:outlineLvl w:val="9"/>
        <w:rPr>
          <w:rFonts w:ascii="Arial" w:eastAsia="SimSun" w:hAnsi="Arial" w:cs="Arial"/>
          <w:b/>
          <w:lang w:val="zh-CN" w:eastAsia="zh-CN"/>
        </w:rPr>
      </w:pPr>
      <w:r w:rsidRPr="00DE3871">
        <w:rPr>
          <w:rFonts w:ascii="Arial" w:eastAsia="SimSun" w:hAnsi="Arial" w:cs="Arial"/>
          <w:lang w:val="zh-CN" w:eastAsia="zh-CN"/>
        </w:rPr>
        <w:t>专家组会议对以下问题的建议：</w:t>
      </w:r>
    </w:p>
    <w:p w:rsidR="001227C7" w:rsidRPr="00DE3871" w:rsidRDefault="001227C7" w:rsidP="001227C7">
      <w:pPr>
        <w:numPr>
          <w:ilvl w:val="1"/>
          <w:numId w:val="36"/>
        </w:numPr>
        <w:spacing w:before="60" w:after="120"/>
        <w:jc w:val="both"/>
        <w:outlineLvl w:val="9"/>
        <w:rPr>
          <w:rFonts w:ascii="Arial" w:eastAsia="SimSun" w:hAnsi="Arial" w:cs="Arial"/>
          <w:b/>
          <w:lang w:val="zh-CN" w:eastAsia="zh-CN"/>
        </w:rPr>
      </w:pPr>
      <w:r w:rsidRPr="00DE3871">
        <w:rPr>
          <w:rFonts w:ascii="Arial" w:eastAsia="SimSun" w:hAnsi="Arial" w:cs="Arial"/>
          <w:lang w:val="zh-CN" w:eastAsia="zh-CN"/>
        </w:rPr>
        <w:t>世界遗产项目保护状况的全球挑战</w:t>
      </w:r>
    </w:p>
    <w:p w:rsidR="001227C7" w:rsidRPr="00DE3871" w:rsidRDefault="001227C7" w:rsidP="001227C7">
      <w:pPr>
        <w:numPr>
          <w:ilvl w:val="1"/>
          <w:numId w:val="36"/>
        </w:numPr>
        <w:spacing w:before="60" w:after="120"/>
        <w:jc w:val="both"/>
        <w:outlineLvl w:val="9"/>
        <w:rPr>
          <w:rFonts w:ascii="Arial" w:eastAsia="SimSun" w:hAnsi="Arial" w:cs="Arial"/>
          <w:b/>
          <w:lang w:val="zh-CN" w:eastAsia="zh-CN"/>
        </w:rPr>
      </w:pPr>
      <w:r w:rsidRPr="00DE3871">
        <w:rPr>
          <w:rFonts w:ascii="Arial" w:eastAsia="SimSun" w:hAnsi="Arial" w:cs="Arial"/>
          <w:i/>
          <w:lang w:val="zh-CN" w:eastAsia="zh-CN"/>
        </w:rPr>
        <w:t>《世界遗产公约》</w:t>
      </w:r>
      <w:r w:rsidRPr="00DE3871">
        <w:rPr>
          <w:rFonts w:ascii="Arial" w:eastAsia="SimSun" w:hAnsi="Arial" w:cs="Arial"/>
          <w:lang w:val="zh-CN" w:eastAsia="zh-CN"/>
        </w:rPr>
        <w:t>法定机构的决策程序</w:t>
      </w:r>
    </w:p>
    <w:p w:rsidR="001227C7" w:rsidRPr="00DE3871" w:rsidRDefault="001227C7" w:rsidP="001227C7">
      <w:pPr>
        <w:numPr>
          <w:ilvl w:val="1"/>
          <w:numId w:val="36"/>
        </w:numPr>
        <w:spacing w:before="60" w:after="120"/>
        <w:jc w:val="both"/>
        <w:outlineLvl w:val="9"/>
        <w:rPr>
          <w:rFonts w:ascii="Arial" w:eastAsia="SimSun" w:hAnsi="Arial" w:cs="Arial"/>
          <w:b/>
          <w:lang w:val="zh-CN" w:eastAsia="zh-CN"/>
        </w:rPr>
      </w:pPr>
      <w:r w:rsidRPr="00DE3871">
        <w:rPr>
          <w:rFonts w:ascii="Arial" w:eastAsia="SimSun" w:hAnsi="Arial" w:cs="Arial"/>
          <w:i/>
          <w:lang w:val="zh-CN" w:eastAsia="zh-CN"/>
        </w:rPr>
        <w:t>《世界遗产公约》</w:t>
      </w:r>
      <w:r w:rsidRPr="00DE3871">
        <w:rPr>
          <w:rFonts w:ascii="Arial" w:eastAsia="SimSun" w:hAnsi="Arial" w:cs="Arial"/>
          <w:lang w:val="zh-CN" w:eastAsia="zh-CN"/>
        </w:rPr>
        <w:t>、保护与可持续发展之间的关系</w:t>
      </w:r>
    </w:p>
    <w:p w:rsidR="001227C7" w:rsidRPr="00DE3871" w:rsidRDefault="001227C7" w:rsidP="001227C7">
      <w:pPr>
        <w:spacing w:before="120" w:after="120"/>
        <w:jc w:val="both"/>
        <w:outlineLvl w:val="9"/>
        <w:rPr>
          <w:rFonts w:ascii="Arial" w:eastAsia="SimSun" w:hAnsi="Arial" w:cs="Arial"/>
          <w:bCs/>
          <w:color w:val="000000"/>
          <w:kern w:val="18"/>
          <w:lang w:val="zh-CN" w:eastAsia="zh-CN"/>
        </w:rPr>
      </w:pPr>
      <w:r w:rsidRPr="00DE3871">
        <w:rPr>
          <w:rFonts w:ascii="Arial" w:eastAsia="SimSun" w:hAnsi="Arial" w:cs="Arial"/>
          <w:color w:val="000000"/>
          <w:kern w:val="18"/>
          <w:lang w:val="zh-CN" w:eastAsia="zh-CN"/>
        </w:rPr>
        <w:t>计划每两年修订一次实施计划，在向缔约国大会报告时将结果与《战略行动计划</w:t>
      </w:r>
      <w:r w:rsidRPr="00DE3871">
        <w:rPr>
          <w:rFonts w:ascii="Arial" w:eastAsia="SimSun" w:hAnsi="Arial" w:cs="Arial"/>
          <w:color w:val="000000"/>
          <w:kern w:val="18"/>
          <w:lang w:val="zh-CN" w:eastAsia="zh-CN"/>
        </w:rPr>
        <w:t>​</w:t>
      </w:r>
      <w:r w:rsidRPr="00DE3871">
        <w:rPr>
          <w:rFonts w:ascii="Arial" w:eastAsia="SimSun" w:hAnsi="Arial" w:cs="Arial"/>
          <w:color w:val="000000"/>
          <w:kern w:val="18"/>
          <w:lang w:val="zh-CN" w:eastAsia="zh-CN"/>
        </w:rPr>
        <w:t>》加以对比。</w:t>
      </w:r>
    </w:p>
    <w:p w:rsidR="001227C7" w:rsidRPr="00DE3871" w:rsidRDefault="001227C7" w:rsidP="001227C7">
      <w:pPr>
        <w:spacing w:after="200" w:line="276" w:lineRule="auto"/>
        <w:outlineLvl w:val="9"/>
        <w:rPr>
          <w:rFonts w:eastAsia="SimSun"/>
          <w:lang w:eastAsia="zh-CN"/>
        </w:rPr>
      </w:pPr>
    </w:p>
    <w:p w:rsidR="001227C7" w:rsidRPr="00DE3871" w:rsidRDefault="001227C7" w:rsidP="001227C7">
      <w:pPr>
        <w:spacing w:after="200" w:line="276" w:lineRule="auto"/>
        <w:outlineLvl w:val="9"/>
        <w:rPr>
          <w:rFonts w:eastAsia="SimSun"/>
          <w:lang w:eastAsia="zh-CN"/>
        </w:rPr>
      </w:pPr>
    </w:p>
    <w:p w:rsidR="001227C7" w:rsidRPr="00DE3871" w:rsidRDefault="001227C7" w:rsidP="001227C7">
      <w:pPr>
        <w:spacing w:after="200" w:line="276" w:lineRule="auto"/>
        <w:outlineLvl w:val="9"/>
        <w:rPr>
          <w:rFonts w:eastAsia="SimSun"/>
          <w:lang w:eastAsia="zh-CN"/>
        </w:rPr>
      </w:pPr>
    </w:p>
    <w:tbl>
      <w:tblPr>
        <w:tblW w:w="16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709"/>
        <w:gridCol w:w="1834"/>
        <w:gridCol w:w="3399"/>
        <w:gridCol w:w="11"/>
        <w:gridCol w:w="3284"/>
        <w:gridCol w:w="1086"/>
        <w:gridCol w:w="1271"/>
        <w:gridCol w:w="1620"/>
        <w:gridCol w:w="1978"/>
      </w:tblGrid>
      <w:tr w:rsidR="00111A83" w:rsidRPr="00DE3871" w:rsidTr="001227C7">
        <w:trPr>
          <w:trHeight w:val="891"/>
          <w:tblHeader/>
          <w:jc w:val="center"/>
        </w:trPr>
        <w:tc>
          <w:tcPr>
            <w:tcW w:w="1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tabs>
                <w:tab w:val="left" w:pos="1380"/>
              </w:tabs>
              <w:spacing w:before="60" w:after="200" w:line="276" w:lineRule="auto"/>
              <w:jc w:val="center"/>
              <w:outlineLvl w:val="9"/>
              <w:rPr>
                <w:rFonts w:ascii="Arial" w:eastAsia="SimSun" w:hAnsi="Arial" w:cs="Arial"/>
                <w:bCs/>
                <w:i/>
                <w:kern w:val="18"/>
                <w:sz w:val="18"/>
                <w:szCs w:val="18"/>
                <w:lang w:val="zh-CN"/>
              </w:rPr>
            </w:pPr>
            <w:r w:rsidRPr="00DE3871">
              <w:rPr>
                <w:rFonts w:ascii="Arial" w:eastAsia="SimSun" w:hAnsi="Arial" w:cs="Arial"/>
                <w:b/>
                <w:kern w:val="18"/>
                <w:sz w:val="18"/>
                <w:lang w:val="zh-CN"/>
              </w:rPr>
              <w:lastRenderedPageBreak/>
              <w:t>优先事项</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spacing w:before="60" w:after="200" w:line="276" w:lineRule="auto"/>
              <w:jc w:val="center"/>
              <w:outlineLvl w:val="9"/>
              <w:rPr>
                <w:rFonts w:ascii="Arial" w:eastAsia="SimSun" w:hAnsi="Arial" w:cs="Arial"/>
                <w:bCs/>
                <w:kern w:val="18"/>
                <w:sz w:val="18"/>
                <w:szCs w:val="18"/>
                <w:lang w:val="zh-CN"/>
              </w:rPr>
            </w:pPr>
            <w:r w:rsidRPr="00DE3871">
              <w:rPr>
                <w:rFonts w:ascii="Arial" w:eastAsia="SimSun" w:hAnsi="Arial" w:cs="Arial"/>
                <w:b/>
                <w:kern w:val="18"/>
                <w:sz w:val="18"/>
                <w:lang w:val="zh-CN"/>
              </w:rPr>
              <w:t>成果</w:t>
            </w:r>
          </w:p>
        </w:tc>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spacing w:before="60" w:after="200" w:line="276" w:lineRule="auto"/>
              <w:jc w:val="center"/>
              <w:outlineLvl w:val="9"/>
              <w:rPr>
                <w:rFonts w:ascii="Arial" w:eastAsia="SimSun" w:hAnsi="Arial" w:cs="Arial"/>
                <w:b/>
                <w:bCs/>
                <w:kern w:val="18"/>
                <w:sz w:val="18"/>
                <w:szCs w:val="18"/>
                <w:lang w:val="zh-CN"/>
              </w:rPr>
            </w:pPr>
          </w:p>
          <w:p w:rsidR="001227C7" w:rsidRPr="00DE3871" w:rsidRDefault="001227C7" w:rsidP="001227C7">
            <w:pPr>
              <w:spacing w:before="60" w:after="200" w:line="276" w:lineRule="auto"/>
              <w:jc w:val="center"/>
              <w:outlineLvl w:val="9"/>
              <w:rPr>
                <w:rFonts w:ascii="Arial" w:eastAsia="SimSun" w:hAnsi="Arial" w:cs="Arial"/>
                <w:b/>
                <w:bCs/>
                <w:kern w:val="18"/>
                <w:sz w:val="18"/>
                <w:szCs w:val="18"/>
                <w:lang w:val="zh-CN"/>
              </w:rPr>
            </w:pPr>
            <w:r w:rsidRPr="00DE3871">
              <w:rPr>
                <w:rFonts w:ascii="Arial" w:eastAsia="SimSun" w:hAnsi="Arial" w:cs="Arial"/>
                <w:b/>
                <w:kern w:val="18"/>
                <w:sz w:val="18"/>
                <w:lang w:val="zh-CN"/>
              </w:rPr>
              <w:t>活动</w:t>
            </w:r>
          </w:p>
          <w:p w:rsidR="001227C7" w:rsidRPr="00DE3871" w:rsidRDefault="001227C7" w:rsidP="001227C7">
            <w:pPr>
              <w:spacing w:before="60" w:after="200" w:line="276" w:lineRule="auto"/>
              <w:outlineLvl w:val="9"/>
              <w:rPr>
                <w:rFonts w:ascii="Arial" w:eastAsia="SimSun" w:hAnsi="Arial" w:cs="Arial"/>
                <w:bCs/>
                <w:kern w:val="18"/>
                <w:sz w:val="18"/>
                <w:szCs w:val="18"/>
                <w:lang w:val="zh-CN"/>
              </w:rPr>
            </w:pPr>
          </w:p>
        </w:tc>
        <w:tc>
          <w:tcPr>
            <w:tcW w:w="32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spacing w:before="60" w:after="200" w:line="276" w:lineRule="auto"/>
              <w:jc w:val="center"/>
              <w:outlineLvl w:val="9"/>
              <w:rPr>
                <w:rFonts w:ascii="Arial" w:eastAsia="SimSun" w:hAnsi="Arial" w:cs="Arial"/>
                <w:bCs/>
                <w:kern w:val="18"/>
                <w:sz w:val="18"/>
                <w:szCs w:val="18"/>
                <w:lang w:val="zh-CN"/>
              </w:rPr>
            </w:pPr>
            <w:r w:rsidRPr="00DE3871">
              <w:rPr>
                <w:rFonts w:ascii="Arial" w:eastAsia="SimSun" w:hAnsi="Arial" w:cs="Arial"/>
                <w:b/>
                <w:kern w:val="18"/>
                <w:sz w:val="18"/>
                <w:lang w:val="zh-CN"/>
              </w:rPr>
              <w:t>关键绩效指标</w:t>
            </w:r>
            <w:r w:rsidRPr="00DE3871">
              <w:rPr>
                <w:rFonts w:ascii="Arial" w:eastAsia="SimSun" w:hAnsi="Arial" w:cs="Arial"/>
                <w:b/>
                <w:kern w:val="18"/>
                <w:sz w:val="18"/>
                <w:lang w:val="zh-CN"/>
              </w:rPr>
              <w:t>(PIP)</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spacing w:before="60" w:after="200" w:line="276" w:lineRule="auto"/>
              <w:jc w:val="center"/>
              <w:outlineLvl w:val="9"/>
              <w:rPr>
                <w:rFonts w:ascii="Arial" w:eastAsia="SimSun" w:hAnsi="Arial" w:cs="Arial"/>
                <w:bCs/>
                <w:kern w:val="18"/>
                <w:sz w:val="18"/>
                <w:szCs w:val="18"/>
                <w:lang w:val="zh-CN"/>
              </w:rPr>
            </w:pPr>
            <w:r w:rsidRPr="00DE3871">
              <w:rPr>
                <w:rFonts w:ascii="Arial" w:eastAsia="SimSun" w:hAnsi="Arial" w:cs="Arial"/>
                <w:b/>
                <w:kern w:val="18"/>
                <w:sz w:val="18"/>
                <w:lang w:val="zh-CN"/>
              </w:rPr>
              <w:t>责任分配</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spacing w:before="60" w:after="200" w:line="276" w:lineRule="auto"/>
              <w:outlineLvl w:val="9"/>
              <w:rPr>
                <w:rFonts w:ascii="Arial" w:eastAsia="SimSun" w:hAnsi="Arial" w:cs="Arial"/>
                <w:bCs/>
                <w:kern w:val="18"/>
                <w:sz w:val="18"/>
                <w:szCs w:val="18"/>
                <w:lang w:val="zh-CN"/>
              </w:rPr>
            </w:pPr>
            <w:r w:rsidRPr="00DE3871">
              <w:rPr>
                <w:rFonts w:ascii="Arial" w:eastAsia="SimSun" w:hAnsi="Arial" w:cs="Arial"/>
                <w:b/>
                <w:kern w:val="18"/>
                <w:sz w:val="18"/>
                <w:lang w:val="zh-CN"/>
              </w:rPr>
              <w:t>日程表</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27C7" w:rsidRPr="00DE3871" w:rsidRDefault="001227C7" w:rsidP="001227C7">
            <w:pPr>
              <w:spacing w:before="60" w:after="200" w:line="276" w:lineRule="auto"/>
              <w:jc w:val="center"/>
              <w:outlineLvl w:val="9"/>
              <w:rPr>
                <w:rFonts w:ascii="Arial" w:eastAsia="SimSun" w:hAnsi="Arial" w:cs="Arial"/>
                <w:bCs/>
                <w:kern w:val="18"/>
                <w:sz w:val="18"/>
                <w:szCs w:val="18"/>
                <w:lang w:val="zh-CN" w:eastAsia="zh-CN"/>
              </w:rPr>
            </w:pPr>
            <w:r w:rsidRPr="00DE3871">
              <w:rPr>
                <w:rFonts w:ascii="Arial" w:eastAsia="SimSun" w:hAnsi="Arial" w:cs="Arial"/>
                <w:b/>
                <w:kern w:val="18"/>
                <w:sz w:val="18"/>
                <w:lang w:val="zh-CN" w:eastAsia="zh-CN"/>
              </w:rPr>
              <w:t>所涉经费问题（包括秘书处工作时间以外的经费）</w:t>
            </w:r>
          </w:p>
        </w:tc>
        <w:tc>
          <w:tcPr>
            <w:tcW w:w="1978" w:type="dxa"/>
            <w:tcBorders>
              <w:top w:val="single" w:sz="4" w:space="0" w:color="auto"/>
              <w:left w:val="single" w:sz="4" w:space="0" w:color="auto"/>
              <w:bottom w:val="single" w:sz="4" w:space="0" w:color="auto"/>
              <w:right w:val="single" w:sz="4" w:space="0" w:color="auto"/>
            </w:tcBorders>
            <w:shd w:val="clear" w:color="auto" w:fill="D9D9D9"/>
          </w:tcPr>
          <w:p w:rsidR="001227C7" w:rsidRPr="00DE3871" w:rsidRDefault="001227C7" w:rsidP="001227C7">
            <w:pPr>
              <w:spacing w:before="60" w:after="200" w:line="276" w:lineRule="auto"/>
              <w:jc w:val="center"/>
              <w:outlineLvl w:val="9"/>
              <w:rPr>
                <w:rFonts w:ascii="Arial" w:eastAsia="SimSun" w:hAnsi="Arial" w:cs="Arial"/>
                <w:b/>
                <w:bCs/>
                <w:kern w:val="18"/>
                <w:sz w:val="18"/>
                <w:szCs w:val="18"/>
                <w:lang w:val="zh-CN" w:eastAsia="zh-CN"/>
              </w:rPr>
            </w:pPr>
          </w:p>
          <w:p w:rsidR="001227C7" w:rsidRPr="00DE3871" w:rsidRDefault="001227C7" w:rsidP="001227C7">
            <w:pPr>
              <w:spacing w:before="60" w:after="200" w:line="276" w:lineRule="auto"/>
              <w:jc w:val="center"/>
              <w:outlineLvl w:val="9"/>
              <w:rPr>
                <w:rFonts w:ascii="Arial" w:eastAsia="SimSun" w:hAnsi="Arial" w:cs="Arial"/>
                <w:b/>
                <w:bCs/>
                <w:kern w:val="18"/>
                <w:sz w:val="18"/>
                <w:szCs w:val="18"/>
                <w:lang w:val="zh-CN"/>
              </w:rPr>
            </w:pPr>
            <w:r w:rsidRPr="00DE3871">
              <w:rPr>
                <w:rFonts w:ascii="Arial" w:eastAsia="SimSun" w:hAnsi="Arial" w:cs="Arial"/>
                <w:b/>
                <w:kern w:val="18"/>
                <w:sz w:val="18"/>
                <w:lang w:val="zh-CN"/>
              </w:rPr>
              <w:t>实施进展情况</w:t>
            </w:r>
          </w:p>
          <w:p w:rsidR="001227C7" w:rsidRPr="00DE3871" w:rsidRDefault="001227C7" w:rsidP="001227C7">
            <w:pPr>
              <w:spacing w:before="60" w:after="200" w:line="276" w:lineRule="auto"/>
              <w:jc w:val="center"/>
              <w:outlineLvl w:val="9"/>
              <w:rPr>
                <w:rFonts w:ascii="Arial" w:eastAsia="SimSun" w:hAnsi="Arial" w:cs="Arial"/>
                <w:b/>
                <w:bCs/>
                <w:kern w:val="18"/>
                <w:sz w:val="18"/>
                <w:szCs w:val="18"/>
                <w:lang w:val="zh-CN"/>
              </w:rPr>
            </w:pPr>
          </w:p>
        </w:tc>
      </w:tr>
      <w:tr w:rsidR="00111A83" w:rsidRPr="00DE3871" w:rsidTr="001227C7">
        <w:tblPrEx>
          <w:shd w:val="clear" w:color="auto" w:fill="auto"/>
        </w:tblPrEx>
        <w:trPr>
          <w:jc w:val="center"/>
        </w:trPr>
        <w:tc>
          <w:tcPr>
            <w:tcW w:w="16192" w:type="dxa"/>
            <w:gridSpan w:val="9"/>
            <w:shd w:val="clear" w:color="auto" w:fill="E5B8B7"/>
          </w:tcPr>
          <w:p w:rsidR="001227C7" w:rsidRPr="00DE3871" w:rsidRDefault="001227C7" w:rsidP="001227C7">
            <w:pPr>
              <w:spacing w:before="60" w:after="120"/>
              <w:jc w:val="center"/>
              <w:outlineLvl w:val="9"/>
              <w:rPr>
                <w:rFonts w:ascii="Arial" w:eastAsia="SimSun" w:hAnsi="Arial" w:cs="Arial"/>
                <w:b/>
                <w:bCs/>
                <w:kern w:val="18"/>
                <w:sz w:val="18"/>
                <w:szCs w:val="18"/>
                <w:lang w:val="zh-CN" w:eastAsia="zh-CN"/>
              </w:rPr>
            </w:pPr>
            <w:r w:rsidRPr="00DE3871">
              <w:rPr>
                <w:rFonts w:ascii="Arial" w:eastAsia="SimSun" w:hAnsi="Arial" w:cs="Arial"/>
                <w:b/>
                <w:kern w:val="18"/>
                <w:sz w:val="18"/>
                <w:lang w:val="zh-CN" w:eastAsia="zh-CN"/>
              </w:rPr>
              <w:t>世界遗产目标</w:t>
            </w:r>
            <w:r w:rsidRPr="00DE3871">
              <w:rPr>
                <w:rFonts w:ascii="Arial" w:eastAsia="SimSun" w:hAnsi="Arial" w:cs="Arial"/>
                <w:b/>
                <w:kern w:val="18"/>
                <w:sz w:val="18"/>
                <w:lang w:val="zh-CN" w:eastAsia="zh-CN"/>
              </w:rPr>
              <w:t>1</w:t>
            </w:r>
            <w:r w:rsidRPr="00DE3871">
              <w:rPr>
                <w:rFonts w:ascii="Arial" w:eastAsia="SimSun" w:hAnsi="Arial" w:cs="Arial"/>
                <w:b/>
                <w:kern w:val="18"/>
                <w:sz w:val="18"/>
                <w:lang w:val="zh-CN" w:eastAsia="zh-CN"/>
              </w:rPr>
              <w:t>：保持世界遗产项目的突出普遍价值</w:t>
            </w:r>
          </w:p>
        </w:tc>
      </w:tr>
      <w:tr w:rsidR="00111A83" w:rsidRPr="00DE3871" w:rsidTr="001227C7">
        <w:tblPrEx>
          <w:shd w:val="clear" w:color="auto" w:fill="auto"/>
        </w:tblPrEx>
        <w:trPr>
          <w:jc w:val="center"/>
        </w:trPr>
        <w:tc>
          <w:tcPr>
            <w:tcW w:w="1709" w:type="dxa"/>
            <w:vMerge w:val="restart"/>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r w:rsidRPr="00DE3871">
              <w:rPr>
                <w:rFonts w:ascii="Arial" w:eastAsia="SimSun" w:hAnsi="Arial" w:cs="Arial"/>
                <w:i/>
                <w:color w:val="0070C0"/>
                <w:kern w:val="18"/>
                <w:sz w:val="18"/>
                <w:lang w:val="zh-CN"/>
              </w:rPr>
              <w:t xml:space="preserve">1.1 </w:t>
            </w:r>
            <w:r w:rsidRPr="00DE3871">
              <w:rPr>
                <w:rFonts w:ascii="Arial" w:eastAsia="SimSun" w:hAnsi="Arial" w:cs="Arial"/>
                <w:i/>
                <w:color w:val="0070C0"/>
                <w:kern w:val="18"/>
                <w:sz w:val="18"/>
                <w:lang w:val="zh-CN"/>
              </w:rPr>
              <w:t>突出普遍价值声明</w:t>
            </w:r>
          </w:p>
        </w:tc>
        <w:tc>
          <w:tcPr>
            <w:tcW w:w="1834" w:type="dxa"/>
            <w:vMerge w:val="restart"/>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突出普遍价值声明是保护和管理的基础</w:t>
            </w: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A.1.1.1 </w:t>
            </w:r>
            <w:r w:rsidRPr="00DE3871">
              <w:rPr>
                <w:rFonts w:ascii="Arial" w:eastAsia="SimSun" w:hAnsi="Arial" w:cs="Arial"/>
                <w:color w:val="0070C0"/>
                <w:kern w:val="18"/>
                <w:sz w:val="18"/>
                <w:lang w:val="zh-CN" w:eastAsia="zh-CN"/>
              </w:rPr>
              <w:t>重申突出普遍价值在</w:t>
            </w:r>
            <w:r w:rsidRPr="00DE3871">
              <w:rPr>
                <w:rFonts w:ascii="Arial" w:eastAsia="SimSun" w:hAnsi="Arial" w:cs="Arial"/>
                <w:bCs/>
                <w:i/>
                <w:color w:val="0070C0"/>
                <w:kern w:val="18"/>
                <w:sz w:val="18"/>
                <w:szCs w:val="18"/>
                <w:lang w:val="zh-CN" w:eastAsia="zh-CN"/>
              </w:rPr>
              <w:t>《公约》</w:t>
            </w:r>
            <w:r w:rsidRPr="00DE3871">
              <w:rPr>
                <w:rFonts w:ascii="Arial" w:eastAsia="SimSun" w:hAnsi="Arial" w:cs="Arial"/>
                <w:color w:val="0070C0"/>
                <w:kern w:val="18"/>
                <w:sz w:val="18"/>
                <w:lang w:val="zh-CN" w:eastAsia="zh-CN"/>
              </w:rPr>
              <w:t>中的首要性，重申《公约》保护和维护需得到国际社会援助的具有突出普遍价值之地的目标。</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PIP.1.1.1 </w:t>
            </w:r>
            <w:r w:rsidRPr="00DE3871">
              <w:rPr>
                <w:rFonts w:ascii="Arial" w:eastAsia="SimSun" w:hAnsi="Arial" w:cs="Arial"/>
                <w:color w:val="0070C0"/>
                <w:kern w:val="18"/>
                <w:sz w:val="18"/>
                <w:lang w:val="zh-CN" w:eastAsia="zh-CN"/>
              </w:rPr>
              <w:t>世界遗产申报侧重于最为突出的遗产项目，对于其他不满足这一标准的遗产项目，开发令其获得认可和</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保护的新工具。</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世界遗产委员会</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tc>
        <w:tc>
          <w:tcPr>
            <w:tcW w:w="1271" w:type="dxa"/>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第</w:t>
            </w:r>
            <w:r w:rsidRPr="00DE3871">
              <w:rPr>
                <w:rFonts w:ascii="Arial" w:eastAsia="SimSun" w:hAnsi="Arial" w:cs="Arial"/>
                <w:kern w:val="18"/>
                <w:sz w:val="18"/>
                <w:lang w:val="zh-CN" w:eastAsia="zh-CN"/>
              </w:rPr>
              <w:t>38</w:t>
            </w:r>
            <w:r w:rsidRPr="00DE3871">
              <w:rPr>
                <w:rFonts w:ascii="Arial" w:eastAsia="SimSun" w:hAnsi="Arial" w:cs="Arial"/>
                <w:kern w:val="18"/>
                <w:sz w:val="18"/>
                <w:lang w:val="zh-CN" w:eastAsia="zh-CN"/>
              </w:rPr>
              <w:t>和</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届委员会会议（</w:t>
            </w:r>
            <w:r w:rsidRPr="00DE3871">
              <w:rPr>
                <w:rFonts w:ascii="Arial" w:eastAsia="SimSun" w:hAnsi="Arial" w:cs="Arial"/>
                <w:kern w:val="18"/>
                <w:sz w:val="18"/>
                <w:lang w:val="zh-CN" w:eastAsia="zh-CN"/>
              </w:rPr>
              <w:t>2014&amp;2015</w:t>
            </w:r>
            <w:r w:rsidRPr="00DE3871">
              <w:rPr>
                <w:rFonts w:ascii="Arial" w:eastAsia="SimSun" w:hAnsi="Arial" w:cs="Arial"/>
                <w:kern w:val="18"/>
                <w:sz w:val="18"/>
                <w:lang w:val="zh-CN" w:eastAsia="zh-CN"/>
              </w:rPr>
              <w:t>年）上确认突出普遍价值首要性的声明</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Pr>
          <w:p w:rsidR="001227C7" w:rsidRPr="00DE3871" w:rsidRDefault="00111A83"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通过列入的遗产和《突出普遍价值声明》</w:t>
            </w:r>
            <w:r w:rsidRPr="00DE3871">
              <w:rPr>
                <w:rFonts w:ascii="Arial" w:eastAsia="SimSun" w:hAnsi="Arial" w:cs="Arial"/>
                <w:kern w:val="18"/>
                <w:sz w:val="18"/>
                <w:lang w:val="zh-CN" w:eastAsia="zh-CN"/>
              </w:rPr>
              <w:t>(DVUE)</w:t>
            </w:r>
            <w:r w:rsidRPr="00DE3871">
              <w:rPr>
                <w:rFonts w:ascii="Arial" w:eastAsia="SimSun" w:hAnsi="Arial" w:cs="Arial"/>
                <w:kern w:val="18"/>
                <w:sz w:val="18"/>
                <w:lang w:val="zh-CN" w:eastAsia="zh-CN"/>
              </w:rPr>
              <w:t>。</w:t>
            </w: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A1.1.2 </w:t>
            </w:r>
            <w:r w:rsidRPr="00DE3871">
              <w:rPr>
                <w:rFonts w:ascii="Arial" w:eastAsia="SimSun" w:hAnsi="Arial" w:cs="Arial"/>
                <w:color w:val="0070C0"/>
                <w:kern w:val="18"/>
                <w:sz w:val="18"/>
                <w:lang w:val="zh-CN" w:eastAsia="zh-CN"/>
              </w:rPr>
              <w:t>完成针对所有世界遗产项目的突出普遍价值声明或回顾性突出普遍价值声明。</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PIP.1.1.2 </w:t>
            </w:r>
            <w:r w:rsidRPr="00DE3871">
              <w:rPr>
                <w:rFonts w:ascii="Arial" w:eastAsia="SimSun" w:hAnsi="Arial" w:cs="Arial"/>
                <w:color w:val="0070C0"/>
                <w:kern w:val="18"/>
                <w:sz w:val="18"/>
                <w:lang w:val="zh-CN" w:eastAsia="zh-CN"/>
              </w:rPr>
              <w:t>入选世界遗产名录的全部遗产项目都进行过经核准的突出普遍价值声明。</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在开始第三轮定期报告之前由委员会核准突出普遍价值声明</w:t>
            </w:r>
            <w:r w:rsidRPr="00DE3871">
              <w:rPr>
                <w:rFonts w:ascii="Arial" w:eastAsia="SimSun" w:hAnsi="Arial" w:cs="Arial"/>
                <w:kern w:val="18"/>
                <w:sz w:val="18"/>
                <w:lang w:val="zh-CN" w:eastAsia="zh-CN"/>
              </w:rPr>
              <w:t>(DVUE) </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咨询机构审议：每份突出普遍价值声明</w:t>
            </w:r>
            <w:r w:rsidRPr="00DE3871">
              <w:rPr>
                <w:rFonts w:ascii="Arial" w:eastAsia="SimSun" w:hAnsi="Arial" w:cs="Arial"/>
                <w:kern w:val="18"/>
                <w:sz w:val="18"/>
                <w:lang w:val="zh-CN" w:eastAsia="zh-CN"/>
              </w:rPr>
              <w:t>550</w:t>
            </w:r>
            <w:r w:rsidRPr="00DE3871">
              <w:rPr>
                <w:rFonts w:ascii="Arial" w:eastAsia="SimSun" w:hAnsi="Arial" w:cs="Arial"/>
                <w:kern w:val="18"/>
                <w:sz w:val="18"/>
                <w:lang w:val="zh-CN" w:eastAsia="zh-CN"/>
              </w:rPr>
              <w:t>美元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两门工作语言的翻译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需要预算外资金</w:t>
            </w:r>
          </w:p>
        </w:tc>
        <w:tc>
          <w:tcPr>
            <w:tcW w:w="1978" w:type="dxa"/>
          </w:tcPr>
          <w:p w:rsidR="001227C7" w:rsidRPr="00DE3871" w:rsidRDefault="001227C7" w:rsidP="001227C7">
            <w:pPr>
              <w:keepNext/>
              <w:keepLines/>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38</w:t>
            </w:r>
            <w:r w:rsidRPr="00DE3871">
              <w:rPr>
                <w:rFonts w:ascii="Arial" w:eastAsia="SimSun" w:hAnsi="Arial" w:cs="Arial"/>
                <w:kern w:val="18"/>
                <w:sz w:val="18"/>
                <w:lang w:val="zh-CN" w:eastAsia="zh-CN"/>
              </w:rPr>
              <w:t>和</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届会议通过的突出普遍价值声明。</w:t>
            </w:r>
          </w:p>
          <w:p w:rsidR="001227C7" w:rsidRPr="00DE3871" w:rsidRDefault="001227C7" w:rsidP="001227C7">
            <w:pPr>
              <w:keepNext/>
              <w:keepLines/>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新入选遗产项目的突出普遍价值声明：</w:t>
            </w:r>
            <w:r w:rsidRPr="00DE3871">
              <w:rPr>
                <w:rFonts w:ascii="Arial" w:eastAsia="SimSun" w:hAnsi="Arial" w:cs="Arial"/>
                <w:kern w:val="18"/>
                <w:sz w:val="18"/>
                <w:lang w:val="zh-CN" w:eastAsia="zh-CN"/>
              </w:rPr>
              <w:t>38</w:t>
            </w:r>
            <w:r w:rsidRPr="00DE3871">
              <w:rPr>
                <w:rFonts w:ascii="Arial" w:eastAsia="SimSun" w:hAnsi="Arial" w:cs="Arial"/>
                <w:kern w:val="18"/>
                <w:sz w:val="18"/>
                <w:lang w:val="zh-CN" w:eastAsia="zh-CN"/>
              </w:rPr>
              <w:t>。</w:t>
            </w:r>
          </w:p>
          <w:p w:rsidR="001227C7" w:rsidRPr="00DE3871" w:rsidRDefault="001227C7" w:rsidP="001227C7">
            <w:pPr>
              <w:keepNext/>
              <w:keepLines/>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临时性突出普遍价值声明，委员会记录：</w:t>
            </w:r>
            <w:r w:rsidRPr="00DE3871">
              <w:rPr>
                <w:rFonts w:ascii="Arial" w:eastAsia="SimSun" w:hAnsi="Arial" w:cs="Arial"/>
                <w:kern w:val="18"/>
                <w:sz w:val="18"/>
                <w:lang w:val="zh-CN" w:eastAsia="zh-CN"/>
              </w:rPr>
              <w:t>18</w:t>
            </w:r>
            <w:r w:rsidRPr="00DE3871">
              <w:rPr>
                <w:rFonts w:ascii="Arial" w:eastAsia="SimSun" w:hAnsi="Arial" w:cs="Arial"/>
                <w:kern w:val="18"/>
                <w:sz w:val="18"/>
                <w:lang w:val="zh-CN" w:eastAsia="zh-CN"/>
              </w:rPr>
              <w:t>。</w:t>
            </w:r>
          </w:p>
          <w:p w:rsidR="001227C7" w:rsidRPr="00DE3871" w:rsidRDefault="001227C7" w:rsidP="001227C7">
            <w:pPr>
              <w:keepNext/>
              <w:keepLines/>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届会议通过的临时性突出普遍价值声明：</w:t>
            </w:r>
            <w:r w:rsidRPr="00DE3871">
              <w:rPr>
                <w:rFonts w:ascii="Arial" w:eastAsia="SimSun" w:hAnsi="Arial" w:cs="Arial"/>
                <w:kern w:val="18"/>
                <w:sz w:val="18"/>
                <w:lang w:val="zh-CN" w:eastAsia="zh-CN"/>
              </w:rPr>
              <w:t>15</w:t>
            </w:r>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回顾性突出普遍价值声明：</w:t>
            </w:r>
            <w:r w:rsidRPr="00DE3871">
              <w:rPr>
                <w:rFonts w:ascii="Arial" w:eastAsia="SimSun" w:hAnsi="Arial" w:cs="Arial"/>
                <w:kern w:val="18"/>
                <w:sz w:val="18"/>
                <w:lang w:val="zh-CN" w:eastAsia="zh-CN"/>
              </w:rPr>
              <w:t>208</w:t>
            </w: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必要的额外资金。</w:t>
            </w: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A.1.1.3 </w:t>
            </w:r>
            <w:r w:rsidRPr="00DE3871">
              <w:rPr>
                <w:rFonts w:ascii="Arial" w:eastAsia="SimSun" w:hAnsi="Arial" w:cs="Arial"/>
                <w:color w:val="0070C0"/>
                <w:kern w:val="18"/>
                <w:sz w:val="18"/>
                <w:lang w:val="zh-CN" w:eastAsia="zh-CN"/>
              </w:rPr>
              <w:t>突出普遍价值声明在网上发布</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PIP.1.1.3 </w:t>
            </w:r>
            <w:r w:rsidRPr="00DE3871">
              <w:rPr>
                <w:rFonts w:ascii="Arial" w:eastAsia="SimSun" w:hAnsi="Arial" w:cs="Arial"/>
                <w:color w:val="0070C0"/>
                <w:kern w:val="18"/>
                <w:sz w:val="18"/>
                <w:lang w:val="zh-CN" w:eastAsia="zh-CN"/>
              </w:rPr>
              <w:t>自委员会第</w:t>
            </w:r>
            <w:r w:rsidRPr="00DE3871">
              <w:rPr>
                <w:rFonts w:ascii="Arial" w:eastAsia="SimSun" w:hAnsi="Arial" w:cs="Arial"/>
                <w:color w:val="0070C0"/>
                <w:kern w:val="18"/>
                <w:sz w:val="18"/>
                <w:lang w:val="zh-CN" w:eastAsia="zh-CN"/>
              </w:rPr>
              <w:t>37</w:t>
            </w:r>
            <w:r w:rsidRPr="00DE3871">
              <w:rPr>
                <w:rFonts w:ascii="Arial" w:eastAsia="SimSun" w:hAnsi="Arial" w:cs="Arial"/>
                <w:color w:val="0070C0"/>
                <w:kern w:val="18"/>
                <w:sz w:val="18"/>
                <w:lang w:val="zh-CN" w:eastAsia="zh-CN"/>
              </w:rPr>
              <w:t>届会议起，突出普遍价值声明成为了关于世界遗产项目保护状况的判定依据。</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世界遗产中心</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突出普遍声明发布在各遗产项目的网站上（</w:t>
            </w:r>
            <w:hyperlink r:id="rId14" w:history="1">
              <w:r w:rsidRPr="00DE3871">
                <w:rPr>
                  <w:rStyle w:val="Hyperlink"/>
                  <w:rFonts w:ascii="Arial" w:eastAsia="SimSun" w:hAnsi="Arial" w:cs="Arial"/>
                  <w:color w:val="auto"/>
                  <w:kern w:val="18"/>
                  <w:sz w:val="18"/>
                  <w:lang w:val="zh-CN" w:eastAsia="zh-CN"/>
                </w:rPr>
                <w:t>www.unesco.org​</w:t>
              </w:r>
            </w:hyperlink>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r>
      <w:tr w:rsidR="00111A83" w:rsidRPr="00DE3871" w:rsidTr="001227C7">
        <w:tblPrEx>
          <w:shd w:val="clear" w:color="auto" w:fill="auto"/>
        </w:tblPrEx>
        <w:trPr>
          <w:jc w:val="center"/>
        </w:trPr>
        <w:tc>
          <w:tcPr>
            <w:tcW w:w="1709" w:type="dxa"/>
            <w:vMerge w:val="restart"/>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r w:rsidRPr="00DE3871">
              <w:rPr>
                <w:rFonts w:ascii="Arial" w:eastAsia="SimSun" w:hAnsi="Arial" w:cs="Arial"/>
                <w:i/>
                <w:color w:val="0070C0"/>
                <w:kern w:val="18"/>
                <w:sz w:val="18"/>
                <w:lang w:val="zh-CN"/>
              </w:rPr>
              <w:t xml:space="preserve">1.2 </w:t>
            </w:r>
            <w:r w:rsidRPr="00DE3871">
              <w:rPr>
                <w:rFonts w:ascii="Arial" w:eastAsia="SimSun" w:hAnsi="Arial" w:cs="Arial"/>
                <w:i/>
                <w:color w:val="0070C0"/>
                <w:kern w:val="18"/>
                <w:sz w:val="18"/>
                <w:lang w:val="zh-CN"/>
              </w:rPr>
              <w:t>监测机制</w:t>
            </w: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p>
        </w:tc>
        <w:tc>
          <w:tcPr>
            <w:tcW w:w="1834" w:type="dxa"/>
            <w:vMerge w:val="restart"/>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将监测机制和资源集中用于遗产保护的重大问题，同时给予各缔约国实施建议的必要时间。</w:t>
            </w: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将监测机制和资源集中用于遗产保护的重大问题，同时给予各缔约国实施建议的必要时间（续</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w:t>
            </w: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A.1.2.1 </w:t>
            </w:r>
            <w:r w:rsidRPr="00DE3871">
              <w:rPr>
                <w:rFonts w:ascii="Arial" w:eastAsia="SimSun" w:hAnsi="Arial" w:cs="Arial"/>
                <w:color w:val="0070C0"/>
                <w:kern w:val="18"/>
                <w:sz w:val="18"/>
                <w:lang w:val="zh-CN" w:eastAsia="zh-CN"/>
              </w:rPr>
              <w:t>为所有需要汇报保护状况的遗产项目确定（与突出普遍价值有关的）监测指标，尤其审查其他标准</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制定</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工作以及从定期报告中得出的教训。</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PIP.1.2.1 </w:t>
            </w:r>
            <w:r w:rsidRPr="00DE3871">
              <w:rPr>
                <w:rFonts w:ascii="Arial" w:eastAsia="SimSun" w:hAnsi="Arial" w:cs="Arial"/>
                <w:color w:val="0070C0"/>
                <w:kern w:val="18"/>
                <w:sz w:val="18"/>
                <w:lang w:val="zh-CN" w:eastAsia="zh-CN"/>
              </w:rPr>
              <w:t>若商定监测指标成为一项协议供缔约国与咨询机构使用，这些指标可准确反映遗产</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项目在突出普遍价值方面的保护状态。</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届会议上所审议的监测指数（</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咨询机构合同</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（世界遗产基金）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成本估算</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利用定期报告指数（参见第</w:t>
            </w:r>
            <w:r w:rsidRPr="00DE3871">
              <w:rPr>
                <w:rFonts w:ascii="Arial" w:eastAsia="SimSun" w:hAnsi="Arial" w:cs="Arial"/>
                <w:b/>
                <w:bCs/>
                <w:kern w:val="18"/>
                <w:sz w:val="18"/>
                <w:szCs w:val="18"/>
                <w:lang w:val="zh-CN" w:eastAsia="zh-CN"/>
              </w:rPr>
              <w:t>37 COM 7C</w:t>
            </w:r>
            <w:r w:rsidRPr="00DE3871">
              <w:rPr>
                <w:rFonts w:ascii="Arial" w:eastAsia="SimSun" w:hAnsi="Arial" w:cs="Arial"/>
                <w:kern w:val="18"/>
                <w:sz w:val="18"/>
                <w:lang w:val="zh-CN" w:eastAsia="zh-CN"/>
              </w:rPr>
              <w:t>号决定）设立的保护状况信息系统（</w:t>
            </w:r>
            <w:hyperlink r:id="rId15" w:history="1">
              <w:r w:rsidRPr="00DE3871">
                <w:rPr>
                  <w:rStyle w:val="Hyperlink"/>
                  <w:rFonts w:ascii="Arial" w:eastAsia="SimSun" w:hAnsi="Arial" w:cs="Arial"/>
                  <w:color w:val="auto"/>
                  <w:kern w:val="18"/>
                  <w:sz w:val="18"/>
                  <w:lang w:val="zh-CN" w:eastAsia="zh-CN"/>
                </w:rPr>
                <w:t>http://whc.unesco.org​​​/fr/soc/</w:t>
              </w:r>
            </w:hyperlink>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如今，濒危世界遗产项目的数字仍在增长，它们业已处于</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理想保护状况</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（依据监测指数、核</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查方</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法和日程表），也即希望从《濒危世界遗产名录》中被除名。一个遗产项目入选《濒危世界遗产名录》时，申请</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理想保护状况</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司空见惯。</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最后，在世界遗产委员会第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届会议上（第</w:t>
            </w:r>
            <w:r w:rsidRPr="00DE3871">
              <w:rPr>
                <w:rFonts w:ascii="Arial" w:eastAsia="SimSun" w:hAnsi="Arial" w:cs="Arial"/>
                <w:kern w:val="18"/>
                <w:sz w:val="18"/>
                <w:lang w:val="zh-CN" w:eastAsia="zh-CN"/>
              </w:rPr>
              <w:t>39 COM 7</w:t>
            </w:r>
            <w:r w:rsidRPr="00DE3871">
              <w:rPr>
                <w:rFonts w:ascii="Arial" w:eastAsia="SimSun" w:hAnsi="Arial" w:cs="Arial"/>
                <w:kern w:val="18"/>
                <w:sz w:val="18"/>
                <w:lang w:val="zh-CN" w:eastAsia="zh-CN"/>
              </w:rPr>
              <w:t>号决定），会议通过了一项要求缔约国就其遗产项目保护状况提交报告的强制性格式，以便更好</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地监</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测针对这些遗产项目的补救措施以及委员会先前所通过决定的实施。</w:t>
            </w: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A.1.2.2 </w:t>
            </w:r>
            <w:r w:rsidRPr="00DE3871">
              <w:rPr>
                <w:rFonts w:ascii="Arial" w:eastAsia="SimSun" w:hAnsi="Arial" w:cs="Arial"/>
                <w:color w:val="0070C0"/>
                <w:kern w:val="18"/>
                <w:sz w:val="18"/>
                <w:lang w:val="zh-CN" w:eastAsia="zh-CN"/>
              </w:rPr>
              <w:t>如外部机构的建议所言，创建认可优秀工作的工具（比如，重新定位委员会的视界，避免只把目光对准与保护状况有关的问题）。</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PIP.1.2.2 </w:t>
            </w:r>
            <w:r w:rsidRPr="00DE3871">
              <w:rPr>
                <w:rFonts w:ascii="Arial" w:eastAsia="SimSun" w:hAnsi="Arial" w:cs="Arial"/>
                <w:color w:val="0070C0"/>
                <w:kern w:val="18"/>
                <w:sz w:val="18"/>
                <w:lang w:val="zh-CN" w:eastAsia="zh-CN"/>
              </w:rPr>
              <w:t>多在媒体上曝光被中心和咨询机构用作能力建设研究案例的、有关保护状况的成功案例（例如，最</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近</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的</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监测任务组，当地或地区咨询机构委员会）。</w:t>
            </w: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类别中心</w:t>
            </w:r>
            <w:r w:rsidRPr="00DE3871">
              <w:rPr>
                <w:rFonts w:ascii="Arial" w:eastAsia="SimSun" w:hAnsi="Arial" w:cs="Arial"/>
                <w:kern w:val="18"/>
                <w:sz w:val="18"/>
                <w:lang w:val="zh-CN" w:eastAsia="zh-CN"/>
              </w:rPr>
              <w:t>II</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设立咨询机构合同（世界遗产基金）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成本估算</w:t>
            </w:r>
          </w:p>
        </w:tc>
        <w:tc>
          <w:tcPr>
            <w:tcW w:w="1978" w:type="dxa"/>
          </w:tcPr>
          <w:p w:rsidR="001227C7" w:rsidRPr="00DE3871" w:rsidRDefault="001227C7" w:rsidP="001227C7">
            <w:pPr>
              <w:keepNext/>
              <w:keepLines/>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世界遗产中心网站上有关于濒危遗产项目的两个专属页面：</w:t>
            </w:r>
            <w:r w:rsidRPr="00DE3871">
              <w:rPr>
                <w:rFonts w:ascii="Arial" w:eastAsia="SimSun" w:hAnsi="Arial" w:cs="Arial"/>
                <w:kern w:val="18"/>
                <w:sz w:val="18"/>
                <w:lang w:val="zh-CN" w:eastAsia="zh-CN"/>
              </w:rPr>
              <w:t>http://whc.unesco​.​or​​g/fr/list/</w:t>
            </w:r>
            <w:r w:rsidRPr="00DE3871">
              <w:rPr>
                <w:rFonts w:ascii="Arial" w:eastAsia="SimSun" w:hAnsi="Arial" w:cs="Arial"/>
                <w:kern w:val="18"/>
                <w:sz w:val="18"/>
                <w:lang w:val="zh-CN" w:eastAsia="zh-CN"/>
              </w:rPr>
              <w:t>和</w:t>
            </w:r>
            <w:r w:rsidRPr="00DE3871">
              <w:rPr>
                <w:rFonts w:ascii="Arial" w:eastAsia="SimSun" w:hAnsi="Arial" w:cs="Arial"/>
                <w:sz w:val="18"/>
                <w:lang w:val="zh-CN" w:eastAsia="zh-CN"/>
              </w:rPr>
              <w:t>http://whc.unesco.org/fr/peril/</w:t>
            </w:r>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例如，对近期《濒危名录》中的马里通布图陵墓的重建成功案例进行猛烈报道；或是澳大利亚大堡礁的</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保护工作。</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A.1.2.3 </w:t>
            </w:r>
            <w:r w:rsidRPr="00DE3871">
              <w:rPr>
                <w:rFonts w:ascii="Arial" w:eastAsia="SimSun" w:hAnsi="Arial" w:cs="Arial"/>
                <w:color w:val="0070C0"/>
                <w:kern w:val="18"/>
                <w:sz w:val="18"/>
                <w:lang w:val="zh-CN" w:eastAsia="zh-CN"/>
              </w:rPr>
              <w:t>为保护状况报告设计并大规模推广一项对部分遗产进行分级和系统选择的制度（例如已列入或拟列入</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《濒危世界遗产名录》的遗产报告，接着是属于任务组任务的报告，再是常规报告</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PIP.1.2.3 </w:t>
            </w:r>
            <w:r w:rsidRPr="00DE3871">
              <w:rPr>
                <w:rFonts w:ascii="Arial" w:eastAsia="SimSun" w:hAnsi="Arial" w:cs="Arial"/>
                <w:color w:val="0070C0"/>
                <w:kern w:val="18"/>
                <w:sz w:val="18"/>
                <w:lang w:val="zh-CN" w:eastAsia="zh-CN"/>
              </w:rPr>
              <w:t>设计针对保护状况报告审议的分级系统并在网上发布；在网上和委员会开会期间公示濒危遗产报告。</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i/>
                <w:kern w:val="18"/>
                <w:sz w:val="18"/>
                <w:szCs w:val="18"/>
                <w:lang w:val="zh-CN" w:eastAsia="zh-CN"/>
              </w:rPr>
            </w:pPr>
            <w:r w:rsidRPr="00DE3871">
              <w:rPr>
                <w:rFonts w:ascii="Arial" w:eastAsia="SimSun" w:hAnsi="Arial" w:cs="Arial"/>
                <w:kern w:val="18"/>
                <w:sz w:val="18"/>
                <w:lang w:val="zh-CN" w:eastAsia="zh-CN"/>
              </w:rPr>
              <w:t>世界遗产委员会</w:t>
            </w:r>
          </w:p>
          <w:p w:rsidR="001227C7" w:rsidRPr="00DE3871" w:rsidRDefault="001227C7" w:rsidP="001227C7">
            <w:pPr>
              <w:spacing w:before="60" w:after="120"/>
              <w:jc w:val="both"/>
              <w:outlineLvl w:val="9"/>
              <w:rPr>
                <w:rFonts w:ascii="Arial" w:eastAsia="SimSun" w:hAnsi="Arial" w:cs="Arial"/>
                <w:bCs/>
                <w:i/>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咨询机构</w:t>
            </w:r>
          </w:p>
        </w:tc>
        <w:tc>
          <w:tcPr>
            <w:tcW w:w="1271" w:type="dxa"/>
            <w:shd w:val="clear" w:color="auto" w:fill="auto"/>
          </w:tcPr>
          <w:p w:rsidR="001227C7" w:rsidRPr="00DE3871" w:rsidRDefault="001227C7" w:rsidP="00111A83">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2015</w:t>
            </w:r>
            <w:r w:rsidRPr="00DE3871">
              <w:rPr>
                <w:rFonts w:ascii="Arial" w:eastAsia="SimSun" w:hAnsi="Arial" w:cs="Arial"/>
                <w:kern w:val="18"/>
                <w:sz w:val="18"/>
                <w:lang w:val="zh-CN" w:eastAsia="zh-CN"/>
              </w:rPr>
              <w:t>年）</w:t>
            </w:r>
            <w:r w:rsidRPr="00DE3871">
              <w:rPr>
                <w:rFonts w:ascii="Arial" w:eastAsia="SimSun" w:hAnsi="Arial" w:cs="Arial"/>
                <w:bCs/>
                <w:i/>
                <w:kern w:val="18"/>
                <w:sz w:val="18"/>
                <w:szCs w:val="18"/>
                <w:lang w:val="zh-CN" w:eastAsia="zh-CN"/>
              </w:rPr>
              <w:t>指导方针</w:t>
            </w:r>
            <w:r w:rsidRPr="00DE3871">
              <w:rPr>
                <w:rFonts w:ascii="Arial" w:eastAsia="SimSun" w:hAnsi="Arial" w:cs="Arial"/>
                <w:kern w:val="18"/>
                <w:sz w:val="18"/>
                <w:lang w:val="zh-CN" w:eastAsia="zh-CN"/>
              </w:rPr>
              <w:t>修订</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根据</w:t>
            </w:r>
            <w:r w:rsidRPr="00DE3871">
              <w:rPr>
                <w:rFonts w:ascii="Arial" w:eastAsia="SimSun" w:hAnsi="Arial" w:cs="Arial"/>
                <w:bCs/>
                <w:i/>
                <w:kern w:val="18"/>
                <w:sz w:val="18"/>
                <w:szCs w:val="18"/>
                <w:lang w:val="zh-CN" w:eastAsia="zh-CN"/>
              </w:rPr>
              <w:t>指导方针</w:t>
            </w:r>
            <w:r w:rsidRPr="00DE3871">
              <w:rPr>
                <w:rFonts w:ascii="Arial" w:eastAsia="SimSun" w:hAnsi="Arial" w:cs="Arial"/>
                <w:kern w:val="18"/>
                <w:sz w:val="18"/>
                <w:lang w:val="zh-CN" w:eastAsia="zh-CN"/>
              </w:rPr>
              <w:t>第</w:t>
            </w:r>
            <w:r w:rsidRPr="00DE3871">
              <w:rPr>
                <w:rFonts w:ascii="Arial" w:eastAsia="SimSun" w:hAnsi="Arial" w:cs="Arial"/>
                <w:kern w:val="18"/>
                <w:sz w:val="18"/>
                <w:lang w:val="zh-CN" w:eastAsia="zh-CN"/>
              </w:rPr>
              <w:t>190</w:t>
            </w:r>
            <w:r w:rsidRPr="00DE3871">
              <w:rPr>
                <w:rFonts w:ascii="Arial" w:eastAsia="SimSun" w:hAnsi="Arial" w:cs="Arial"/>
                <w:kern w:val="18"/>
                <w:sz w:val="18"/>
                <w:lang w:val="zh-CN" w:eastAsia="zh-CN"/>
              </w:rPr>
              <w:t>段，委员会应每年对列入《濒危世界遗产名录》的项目复审一次。列入保护状况报告的其他遗产为委员会在其先前会议上所要求过的、应当采取紧急保护措施的遗产</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项</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目</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。这些报告所针对的全部遗产名录应在报告审议会议开始前</w:t>
            </w:r>
            <w:r w:rsidRPr="00DE3871">
              <w:rPr>
                <w:rFonts w:ascii="Arial" w:eastAsia="SimSun" w:hAnsi="Arial" w:cs="Arial"/>
                <w:kern w:val="18"/>
                <w:sz w:val="18"/>
                <w:lang w:val="zh-CN" w:eastAsia="zh-CN"/>
              </w:rPr>
              <w:t>6</w:t>
            </w:r>
            <w:r w:rsidRPr="00DE3871">
              <w:rPr>
                <w:rFonts w:ascii="Arial" w:eastAsia="SimSun" w:hAnsi="Arial" w:cs="Arial"/>
                <w:kern w:val="18"/>
                <w:sz w:val="18"/>
                <w:lang w:val="zh-CN" w:eastAsia="zh-CN"/>
              </w:rPr>
              <w:t>周公示。</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A.1.2.4 </w:t>
            </w:r>
            <w:r w:rsidRPr="00DE3871">
              <w:rPr>
                <w:rFonts w:ascii="Arial" w:eastAsia="SimSun" w:hAnsi="Arial" w:cs="Arial"/>
                <w:color w:val="0070C0"/>
                <w:kern w:val="18"/>
                <w:sz w:val="18"/>
                <w:lang w:val="zh-CN" w:eastAsia="zh-CN"/>
              </w:rPr>
              <w:t>加强遗产监测；组织研讨会讨论监测机制的设立，而不是等着严重问题发生。</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r w:rsidRPr="00DE3871">
              <w:rPr>
                <w:rFonts w:ascii="Arial" w:eastAsia="SimSun" w:hAnsi="Arial" w:cs="Arial"/>
                <w:color w:val="0070C0"/>
                <w:kern w:val="18"/>
                <w:sz w:val="18"/>
                <w:lang w:val="zh-CN" w:eastAsia="zh-CN"/>
              </w:rPr>
              <w:t xml:space="preserve">PIP.1.2.4 </w:t>
            </w:r>
            <w:r w:rsidRPr="00DE3871">
              <w:rPr>
                <w:rFonts w:ascii="Arial" w:eastAsia="SimSun" w:hAnsi="Arial" w:cs="Arial"/>
                <w:color w:val="0070C0"/>
                <w:kern w:val="18"/>
                <w:sz w:val="18"/>
                <w:lang w:val="zh-CN" w:eastAsia="zh-CN"/>
              </w:rPr>
              <w:t>缔约国设计合适的工具，以设立国家层面的前瞻性监测机制；缔约国设有与每处入选遗产管理计划接轨</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的先期行动监测机制。</w:t>
            </w:r>
            <w:r w:rsidRPr="00DE3871">
              <w:rPr>
                <w:rFonts w:ascii="Arial" w:eastAsia="SimSun" w:hAnsi="Arial" w:cs="Arial"/>
                <w:color w:val="0070C0"/>
                <w:kern w:val="18"/>
                <w:sz w:val="18"/>
                <w:lang w:val="zh-CN"/>
              </w:rPr>
              <w:t>鼓励咨询机构发开当地监测网络。</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世界遗产委员会</w:t>
            </w:r>
          </w:p>
        </w:tc>
        <w:tc>
          <w:tcPr>
            <w:tcW w:w="1271" w:type="dxa"/>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年）工作组报告</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研讨会</w:t>
            </w:r>
            <w:r w:rsidRPr="00DE3871">
              <w:rPr>
                <w:rFonts w:ascii="Arial" w:eastAsia="SimSun" w:hAnsi="Arial" w:cs="Arial"/>
                <w:bCs/>
                <w:kern w:val="18"/>
                <w:sz w:val="18"/>
                <w:szCs w:val="18"/>
                <w:lang w:val="zh-CN" w:eastAsia="zh-CN"/>
              </w:rPr>
              <w:br/>
            </w:r>
            <w:r w:rsidRPr="00DE3871">
              <w:rPr>
                <w:rFonts w:ascii="Arial" w:eastAsia="SimSun" w:hAnsi="Arial" w:cs="Arial"/>
                <w:kern w:val="18"/>
                <w:sz w:val="18"/>
                <w:lang w:val="zh-CN" w:eastAsia="zh-CN"/>
              </w:rPr>
              <w:t>200,000</w:t>
            </w:r>
            <w:r w:rsidRPr="00DE3871">
              <w:rPr>
                <w:rFonts w:ascii="Arial" w:eastAsia="SimSun" w:hAnsi="Arial" w:cs="Arial"/>
                <w:kern w:val="18"/>
                <w:sz w:val="18"/>
                <w:lang w:val="zh-CN" w:eastAsia="zh-CN"/>
              </w:rPr>
              <w:t>美元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需要预算外资金</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研讨会未获任何资助，但是通过保护状况信息系统，针对监测的更多信息现已可用（</w:t>
            </w:r>
            <w:r w:rsidRPr="00DE3871">
              <w:rPr>
                <w:rFonts w:ascii="Arial" w:eastAsia="SimSun" w:hAnsi="Arial" w:cs="Arial"/>
                <w:kern w:val="18"/>
                <w:sz w:val="18"/>
                <w:lang w:val="zh-CN" w:eastAsia="zh-CN"/>
              </w:rPr>
              <w:t>​​​​</w:t>
            </w:r>
            <w:hyperlink r:id="rId16" w:history="1">
              <w:r w:rsidRPr="00DE3871">
                <w:rPr>
                  <w:rStyle w:val="Hyperlink"/>
                  <w:rFonts w:ascii="Arial" w:eastAsia="SimSun" w:hAnsi="Arial" w:cs="Arial"/>
                  <w:color w:val="auto"/>
                  <w:kern w:val="18"/>
                  <w:sz w:val="18"/>
                  <w:lang w:val="zh-CN" w:eastAsia="zh-CN"/>
                </w:rPr>
                <w:t>http://whc.unesco.org/fr/soc</w:t>
              </w:r>
            </w:hyperlink>
            <w:r w:rsidRPr="00DE3871">
              <w:rPr>
                <w:rFonts w:ascii="Arial" w:eastAsia="SimSun" w:hAnsi="Arial" w:cs="Arial"/>
                <w:kern w:val="18"/>
                <w:sz w:val="18"/>
                <w:lang w:val="zh-CN" w:eastAsia="zh-CN"/>
              </w:rPr>
              <w:t>）；缔约国的先期行动监测。</w:t>
            </w: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A.1.2.5 </w:t>
            </w:r>
            <w:r w:rsidRPr="00DE3871">
              <w:rPr>
                <w:rFonts w:ascii="Arial" w:eastAsia="SimSun" w:hAnsi="Arial" w:cs="Arial"/>
                <w:color w:val="0070C0"/>
                <w:kern w:val="18"/>
                <w:sz w:val="18"/>
                <w:lang w:val="zh-CN" w:eastAsia="zh-CN"/>
              </w:rPr>
              <w:t>鼓励各国政府就遗产保护状况与国际古迹遗址理事会和国际自然保护联盟定期开展对话。</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PIP.1.2.5 </w:t>
            </w:r>
            <w:r w:rsidRPr="00DE3871">
              <w:rPr>
                <w:rFonts w:ascii="Arial" w:eastAsia="SimSun" w:hAnsi="Arial" w:cs="Arial"/>
                <w:color w:val="0070C0"/>
                <w:kern w:val="18"/>
                <w:sz w:val="18"/>
                <w:lang w:val="zh-CN" w:eastAsia="zh-CN"/>
              </w:rPr>
              <w:t>世界遗产委员会记录的不可逆影响减少；国际古迹遗址理事会、国际自然保护联盟和中心记录的意外情</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况减少；咨询机构使用的保护状况监测机制得以设立并受到缔约国的理解。</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国际自然保护联盟（</w:t>
            </w:r>
            <w:r w:rsidRPr="00DE3871">
              <w:rPr>
                <w:rFonts w:ascii="Arial" w:eastAsia="SimSun" w:hAnsi="Arial" w:cs="Arial"/>
                <w:kern w:val="18"/>
                <w:sz w:val="18"/>
                <w:lang w:val="zh-CN" w:eastAsia="zh-CN"/>
              </w:rPr>
              <w:t>UICN</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国际古迹遗址理事会（</w:t>
            </w:r>
            <w:r w:rsidRPr="00DE3871">
              <w:rPr>
                <w:rFonts w:ascii="Arial" w:eastAsia="SimSun" w:hAnsi="Arial" w:cs="Arial"/>
                <w:kern w:val="18"/>
                <w:sz w:val="18"/>
                <w:lang w:val="zh-CN" w:eastAsia="zh-CN"/>
              </w:rPr>
              <w:t>ICOMOS</w:t>
            </w:r>
            <w:r w:rsidRPr="00DE3871">
              <w:rPr>
                <w:rFonts w:ascii="Arial" w:eastAsia="SimSun" w:hAnsi="Arial" w:cs="Arial"/>
                <w:kern w:val="18"/>
                <w:sz w:val="18"/>
                <w:lang w:val="zh-CN" w:eastAsia="zh-CN"/>
              </w:rPr>
              <w:t>）当地</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地区委员会</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必要的额外资金。</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改进的对待，亟待加强（参见文件</w:t>
            </w:r>
            <w:r w:rsidRPr="00DE3871">
              <w:rPr>
                <w:rFonts w:ascii="Arial" w:eastAsia="SimSun" w:hAnsi="Arial" w:cs="Arial"/>
                <w:kern w:val="18"/>
                <w:sz w:val="18"/>
                <w:lang w:val="zh-CN" w:eastAsia="zh-CN"/>
              </w:rPr>
              <w:t xml:space="preserve"> WHC-13/19.GA/12</w:t>
            </w:r>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缔约国的先行支持，尤其是通过举办咨询工作组，要求补充工作以及由此产生的额外资金（参见文件</w:t>
            </w:r>
            <w:r w:rsidRPr="00DE3871">
              <w:rPr>
                <w:rFonts w:ascii="Arial" w:eastAsia="SimSun" w:hAnsi="Arial" w:cs="Arial"/>
                <w:kern w:val="18"/>
                <w:sz w:val="18"/>
                <w:lang w:val="zh-CN" w:eastAsia="zh-CN"/>
              </w:rPr>
              <w:t>W​​​​HC-15/39.COM/11</w:t>
            </w:r>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在某些特殊情况下，可能需要从世界遗产基金划拨资金（第</w:t>
            </w:r>
            <w:r w:rsidRPr="00DE3871">
              <w:rPr>
                <w:rFonts w:ascii="Arial" w:eastAsia="SimSun" w:hAnsi="Arial" w:cs="Arial"/>
                <w:b/>
                <w:bCs/>
                <w:kern w:val="18"/>
                <w:sz w:val="18"/>
                <w:szCs w:val="18"/>
                <w:lang w:val="zh-CN" w:eastAsia="zh-CN"/>
              </w:rPr>
              <w:t>38 COM 12</w:t>
            </w:r>
            <w:r w:rsidRPr="00DE3871">
              <w:rPr>
                <w:rFonts w:ascii="Arial" w:eastAsia="SimSun" w:hAnsi="Arial" w:cs="Arial"/>
                <w:kern w:val="18"/>
                <w:sz w:val="18"/>
                <w:lang w:val="zh-CN" w:eastAsia="zh-CN"/>
              </w:rPr>
              <w:t>号决定）。</w:t>
            </w: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A.1.2.6 </w:t>
            </w:r>
            <w:r w:rsidRPr="00DE3871">
              <w:rPr>
                <w:rFonts w:ascii="Arial" w:eastAsia="SimSun" w:hAnsi="Arial" w:cs="Arial"/>
                <w:color w:val="0070C0"/>
                <w:kern w:val="18"/>
                <w:sz w:val="18"/>
                <w:lang w:val="zh-CN" w:eastAsia="zh-CN"/>
              </w:rPr>
              <w:t>鼓励各国政府在对咨询机构的答复程序中，也让国际古迹遗址理事会和国际自然保护联盟参，尤其是它</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们的地区组织参与其中。这一更加广泛的参与也包括定期报告的培训的信息互通。</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PIP.1.2.6 </w:t>
            </w:r>
            <w:r w:rsidRPr="00DE3871">
              <w:rPr>
                <w:rFonts w:ascii="Arial" w:eastAsia="SimSun" w:hAnsi="Arial" w:cs="Arial"/>
                <w:color w:val="0070C0"/>
                <w:kern w:val="18"/>
                <w:sz w:val="18"/>
                <w:lang w:val="zh-CN" w:eastAsia="zh-CN"/>
              </w:rPr>
              <w:t>设立国际古迹遗址理事会和国际自然保护联盟的地方机构的定期报告培训；展开缔约国和咨询机构之间</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的积极合作</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国际自然保护联盟</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国际古迹遗址理事会当地</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地区委员会</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类别中心</w:t>
            </w:r>
            <w:r w:rsidRPr="00DE3871">
              <w:rPr>
                <w:rFonts w:ascii="Arial" w:eastAsia="SimSun" w:hAnsi="Arial" w:cs="Arial"/>
                <w:kern w:val="18"/>
                <w:sz w:val="18"/>
                <w:lang w:val="zh-CN" w:eastAsia="zh-CN"/>
              </w:rPr>
              <w:t>II</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必要的额外资金。</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在第二轮定期报告期间，定期报告专题研讨会举办</w:t>
            </w:r>
            <w:r w:rsidRPr="00DE3871">
              <w:rPr>
                <w:rFonts w:ascii="Arial" w:eastAsia="SimSun" w:hAnsi="Arial" w:cs="Arial"/>
                <w:kern w:val="18"/>
                <w:sz w:val="18"/>
                <w:lang w:val="zh-CN" w:eastAsia="zh-CN"/>
              </w:rPr>
              <w:t>30</w:t>
            </w:r>
            <w:r w:rsidRPr="00DE3871">
              <w:rPr>
                <w:rFonts w:ascii="Arial" w:eastAsia="SimSun" w:hAnsi="Arial" w:cs="Arial"/>
                <w:kern w:val="18"/>
                <w:sz w:val="18"/>
                <w:lang w:val="zh-CN" w:eastAsia="zh-CN"/>
              </w:rPr>
              <w:t>多场。需要对所有地区的定期报告反思期间额</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外投入资金以便中心的继续实施（参见文件</w:t>
            </w:r>
            <w:r w:rsidRPr="00DE3871">
              <w:rPr>
                <w:rFonts w:ascii="Arial" w:eastAsia="SimSun" w:hAnsi="Arial" w:cs="Arial"/>
                <w:kern w:val="18"/>
                <w:sz w:val="18"/>
                <w:lang w:val="zh-CN" w:eastAsia="zh-CN"/>
              </w:rPr>
              <w:t>WHC-15/39.COM/10A</w:t>
            </w:r>
            <w:r w:rsidR="002E1F85">
              <w:rPr>
                <w:rFonts w:ascii="Arial" w:eastAsia="SimSun" w:hAnsi="Arial" w:cs="Arial" w:hint="eastAsia"/>
                <w:kern w:val="18"/>
                <w:sz w:val="18"/>
                <w:lang w:val="zh-CN" w:eastAsia="zh-CN"/>
              </w:rPr>
              <w:t>和</w:t>
            </w:r>
            <w:r w:rsidRPr="00DE3871">
              <w:rPr>
                <w:rFonts w:ascii="Arial" w:eastAsia="SimSun" w:hAnsi="Arial" w:cs="Arial"/>
                <w:kern w:val="18"/>
                <w:sz w:val="18"/>
                <w:lang w:val="zh-CN" w:eastAsia="zh-CN"/>
              </w:rPr>
              <w:t>WHC-15/39.COM/10B</w:t>
            </w:r>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A.1.2.7 </w:t>
            </w:r>
            <w:r w:rsidRPr="00DE3871">
              <w:rPr>
                <w:rFonts w:ascii="Arial" w:eastAsia="SimSun" w:hAnsi="Arial" w:cs="Arial"/>
                <w:color w:val="0070C0"/>
                <w:kern w:val="18"/>
                <w:sz w:val="18"/>
                <w:lang w:val="zh-CN" w:eastAsia="zh-CN"/>
              </w:rPr>
              <w:t>正式通知缔约国将在指定届会上由委员会审议关于其境内世界遗产保护状况报告；创造对华条件，预设</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就保护状况报告和</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或缔约国答复权利向相关缔约国提出意见的可能性（与申报程序类似</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PIP.1.2.7 </w:t>
            </w:r>
            <w:r w:rsidRPr="00DE3871">
              <w:rPr>
                <w:rFonts w:ascii="Arial" w:eastAsia="SimSun" w:hAnsi="Arial" w:cs="Arial"/>
                <w:color w:val="0070C0"/>
                <w:kern w:val="18"/>
                <w:sz w:val="18"/>
                <w:lang w:val="zh-CN" w:eastAsia="zh-CN"/>
              </w:rPr>
              <w:t>委员会召开会议之前两个月通知缔约国将审议其保护状况报告，缔约国对答复做好充分准备；缔约国在</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最后一分钟提供信息的情况减少（呈下降趋势）。</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类别中心</w:t>
            </w:r>
            <w:r w:rsidRPr="00DE3871">
              <w:rPr>
                <w:rFonts w:ascii="Arial" w:eastAsia="SimSun" w:hAnsi="Arial" w:cs="Arial"/>
                <w:kern w:val="18"/>
                <w:sz w:val="18"/>
                <w:lang w:val="zh-CN" w:eastAsia="zh-CN"/>
              </w:rPr>
              <w:t>II</w:t>
            </w:r>
          </w:p>
        </w:tc>
        <w:tc>
          <w:tcPr>
            <w:tcW w:w="1271" w:type="dxa"/>
            <w:shd w:val="clear" w:color="auto" w:fill="auto"/>
          </w:tcPr>
          <w:p w:rsidR="001227C7" w:rsidRPr="00DE3871" w:rsidRDefault="00111A83"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年）以来的通知</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年）预设的可能性</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由委员会或世界遗产中心在合理的期限内通知缔约国，要求其提供有关遗产保护状况的信息。</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与缔约国定期举行咨询会议，让其关注委员会的议程要点。</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此外，为改善各行动者之间的对话条件，委员会就缔约国报告提交通过了新的日程表（第</w:t>
            </w:r>
            <w:r w:rsidRPr="00DE3871">
              <w:rPr>
                <w:rFonts w:ascii="Arial" w:eastAsia="SimSun" w:hAnsi="Arial" w:cs="Arial"/>
                <w:b/>
                <w:bCs/>
                <w:kern w:val="18"/>
                <w:sz w:val="18"/>
                <w:szCs w:val="18"/>
                <w:lang w:val="zh-CN" w:eastAsia="zh-CN"/>
              </w:rPr>
              <w:t>38 COM 7</w:t>
            </w:r>
            <w:r w:rsidRPr="00DE3871">
              <w:rPr>
                <w:rFonts w:ascii="Arial" w:eastAsia="SimSun" w:hAnsi="Arial" w:cs="Arial"/>
                <w:kern w:val="18"/>
                <w:sz w:val="18"/>
                <w:lang w:val="zh-CN" w:eastAsia="zh-CN"/>
              </w:rPr>
              <w:t>号决定），为报告提交日和撰写工作文件日（</w:t>
            </w:r>
            <w:r w:rsidRPr="00DE3871">
              <w:rPr>
                <w:rFonts w:ascii="Arial" w:eastAsia="SimSun" w:hAnsi="Arial" w:cs="Arial"/>
                <w:kern w:val="18"/>
                <w:sz w:val="18"/>
                <w:lang w:val="zh-CN" w:eastAsia="zh-CN"/>
              </w:rPr>
              <w:t>7B</w:t>
            </w:r>
            <w:r w:rsidRPr="00DE3871">
              <w:rPr>
                <w:rFonts w:ascii="Arial" w:eastAsia="SimSun" w:hAnsi="Arial" w:cs="Arial"/>
                <w:kern w:val="18"/>
                <w:sz w:val="18"/>
                <w:lang w:val="zh-CN" w:eastAsia="zh-CN"/>
              </w:rPr>
              <w:t>）之间预留更多的时间，从而为缔约国对话创造</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更优条件。</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r>
      <w:tr w:rsidR="00111A83" w:rsidRPr="00DE3871" w:rsidTr="001227C7">
        <w:tblPrEx>
          <w:shd w:val="clear" w:color="auto" w:fill="auto"/>
        </w:tblPrEx>
        <w:trPr>
          <w:trHeight w:val="2542"/>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A.1.2.8 8 </w:t>
            </w:r>
            <w:r w:rsidRPr="00DE3871">
              <w:rPr>
                <w:rFonts w:ascii="Arial" w:eastAsia="SimSun" w:hAnsi="Arial" w:cs="Arial"/>
                <w:color w:val="0070C0"/>
                <w:kern w:val="18"/>
                <w:sz w:val="18"/>
                <w:lang w:val="zh-CN" w:eastAsia="zh-CN"/>
              </w:rPr>
              <w:t>就审议入选《世界遗产名录》的遗产保护状况以及讨论入选《濒危世界遗产名录》的遗产而言，决定默</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认的最短周期定为两年，极为紧急的情况除外；世界遗产基金在保护状况报告的编制和监测方面帮助发展</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中国家。</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PIP.1.2.8 </w:t>
            </w:r>
            <w:r w:rsidRPr="00DE3871">
              <w:rPr>
                <w:rFonts w:ascii="Arial" w:eastAsia="SimSun" w:hAnsi="Arial" w:cs="Arial"/>
                <w:color w:val="0070C0"/>
                <w:kern w:val="18"/>
                <w:sz w:val="18"/>
                <w:lang w:val="zh-CN" w:eastAsia="zh-CN"/>
              </w:rPr>
              <w:t>符合补救行动的情况增多，进展不大的报告减少（呈下降趋势）；趋势图表明实行每年报告一次保护状</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况的遗产较少；设立两年一周期；缔约国和中心与委员会闭会期间持续开展对话的情况增多。</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tc>
        <w:tc>
          <w:tcPr>
            <w:tcW w:w="1271" w:type="dxa"/>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年）设立</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2011</w:t>
            </w:r>
            <w:r w:rsidRPr="00DE3871">
              <w:rPr>
                <w:rFonts w:ascii="Arial" w:eastAsia="SimSun" w:hAnsi="Arial" w:cs="Arial"/>
                <w:kern w:val="18"/>
                <w:sz w:val="18"/>
                <w:lang w:val="zh-CN" w:eastAsia="zh-CN"/>
              </w:rPr>
              <w:t>年设立了至少两年一周期（第</w:t>
            </w:r>
            <w:r w:rsidRPr="00DE3871">
              <w:rPr>
                <w:rFonts w:ascii="Arial" w:eastAsia="SimSun" w:hAnsi="Arial" w:cs="Arial"/>
                <w:b/>
                <w:bCs/>
                <w:kern w:val="18"/>
                <w:sz w:val="18"/>
                <w:szCs w:val="18"/>
                <w:lang w:val="zh-CN" w:eastAsia="zh-CN"/>
              </w:rPr>
              <w:t>35 COM 12B</w:t>
            </w:r>
            <w:r w:rsidRPr="00DE3871">
              <w:rPr>
                <w:rFonts w:ascii="Arial" w:eastAsia="SimSun" w:hAnsi="Arial" w:cs="Arial"/>
                <w:kern w:val="18"/>
                <w:sz w:val="18"/>
                <w:lang w:val="zh-CN" w:eastAsia="zh-CN"/>
              </w:rPr>
              <w:t>号决定），紧急情况以及可能入选《濒危世界遗产名录》的遗产项目除外。</w:t>
            </w:r>
          </w:p>
        </w:tc>
      </w:tr>
      <w:tr w:rsidR="00111A83" w:rsidRPr="00DE3871" w:rsidTr="001227C7">
        <w:tblPrEx>
          <w:shd w:val="clear" w:color="auto" w:fill="auto"/>
        </w:tblPrEx>
        <w:trPr>
          <w:trHeight w:val="346"/>
          <w:jc w:val="center"/>
        </w:trPr>
        <w:tc>
          <w:tcPr>
            <w:tcW w:w="1709" w:type="dxa"/>
            <w:vMerge w:val="restart"/>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r w:rsidRPr="00DE3871">
              <w:rPr>
                <w:rFonts w:ascii="Arial" w:eastAsia="SimSun" w:hAnsi="Arial" w:cs="Arial"/>
                <w:i/>
                <w:color w:val="0070C0"/>
                <w:kern w:val="18"/>
                <w:sz w:val="18"/>
                <w:lang w:val="zh-CN"/>
              </w:rPr>
              <w:t xml:space="preserve">1.3 </w:t>
            </w:r>
            <w:r w:rsidRPr="00DE3871">
              <w:rPr>
                <w:rFonts w:ascii="Arial" w:eastAsia="SimSun" w:hAnsi="Arial" w:cs="Arial"/>
                <w:i/>
                <w:color w:val="0070C0"/>
                <w:kern w:val="18"/>
                <w:sz w:val="18"/>
                <w:lang w:val="zh-CN"/>
              </w:rPr>
              <w:t>保护要求</w:t>
            </w: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r w:rsidRPr="00DE3871">
              <w:rPr>
                <w:rFonts w:ascii="Arial" w:eastAsia="SimSun" w:hAnsi="Arial" w:cs="Arial"/>
                <w:i/>
                <w:color w:val="0070C0"/>
                <w:kern w:val="18"/>
                <w:sz w:val="18"/>
                <w:lang w:val="zh-CN"/>
              </w:rPr>
              <w:t xml:space="preserve">1.3 </w:t>
            </w:r>
            <w:r w:rsidRPr="00DE3871">
              <w:rPr>
                <w:rFonts w:ascii="Arial" w:eastAsia="SimSun" w:hAnsi="Arial" w:cs="Arial"/>
                <w:i/>
                <w:color w:val="0070C0"/>
                <w:kern w:val="18"/>
                <w:sz w:val="18"/>
                <w:lang w:val="zh-CN"/>
              </w:rPr>
              <w:t>保护要求</w:t>
            </w:r>
          </w:p>
        </w:tc>
        <w:tc>
          <w:tcPr>
            <w:tcW w:w="1834" w:type="dxa"/>
            <w:vMerge w:val="restart"/>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保护突出普遍价值的要求以系统、透明的方式执行。</w:t>
            </w: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保护突出普遍价值的要求以系统、透明的方式执行。</w:t>
            </w:r>
          </w:p>
        </w:tc>
        <w:tc>
          <w:tcPr>
            <w:tcW w:w="3410" w:type="dxa"/>
            <w:gridSpan w:val="2"/>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 1.3.1 </w:t>
            </w:r>
            <w:r w:rsidRPr="00DE3871">
              <w:rPr>
                <w:rFonts w:ascii="Arial" w:eastAsia="SimSun" w:hAnsi="Arial" w:cs="Arial"/>
                <w:color w:val="0070C0"/>
                <w:kern w:val="18"/>
                <w:sz w:val="18"/>
                <w:lang w:val="zh-CN" w:eastAsia="zh-CN"/>
              </w:rPr>
              <w:t>制定一份遗产保护全球战略，涵盖但不限于以下要点（要点一旦设立，可以并入保护战略之中</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PIP.1.3.1 </w:t>
            </w:r>
            <w:r w:rsidRPr="00DE3871">
              <w:rPr>
                <w:rFonts w:ascii="Arial" w:eastAsia="SimSun" w:hAnsi="Arial" w:cs="Arial"/>
                <w:color w:val="0070C0"/>
                <w:kern w:val="18"/>
                <w:sz w:val="18"/>
                <w:lang w:val="zh-CN" w:eastAsia="zh-CN"/>
              </w:rPr>
              <w:t>遗产保护全球战略业已制定，其全部的实施已或资金支持。</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tc>
        <w:tc>
          <w:tcPr>
            <w:tcW w:w="1271" w:type="dxa"/>
            <w:tcBorders>
              <w:bottom w:val="single" w:sz="4" w:space="0" w:color="auto"/>
            </w:tcBorders>
            <w:shd w:val="clear" w:color="auto" w:fill="auto"/>
          </w:tcPr>
          <w:p w:rsidR="001227C7" w:rsidRPr="00DE3871" w:rsidRDefault="00111A83"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年）通过</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需要预算外资金</w:t>
            </w:r>
            <w:r w:rsidRPr="00DE3871">
              <w:rPr>
                <w:rFonts w:ascii="Arial" w:eastAsia="SimSun" w:hAnsi="Arial" w:cs="Arial"/>
                <w:kern w:val="18"/>
                <w:sz w:val="18"/>
                <w:lang w:val="zh-CN"/>
              </w:rPr>
              <w:t>100,000</w:t>
            </w:r>
            <w:r w:rsidRPr="00DE3871">
              <w:rPr>
                <w:rFonts w:ascii="Arial" w:eastAsia="SimSun" w:hAnsi="Arial" w:cs="Arial"/>
                <w:kern w:val="18"/>
                <w:sz w:val="18"/>
                <w:lang w:val="zh-CN"/>
              </w:rPr>
              <w:t>美元</w:t>
            </w:r>
            <w:r w:rsidRPr="00DE3871">
              <w:rPr>
                <w:rFonts w:ascii="Arial" w:eastAsia="SimSun" w:hAnsi="Arial" w:cs="Arial"/>
                <w:bCs/>
                <w:kern w:val="18"/>
                <w:sz w:val="18"/>
                <w:szCs w:val="18"/>
                <w:lang w:val="zh-CN"/>
              </w:rPr>
              <w:br/>
            </w:r>
          </w:p>
        </w:tc>
        <w:tc>
          <w:tcPr>
            <w:tcW w:w="1978" w:type="dxa"/>
            <w:tcBorders>
              <w:bottom w:val="single" w:sz="4" w:space="0" w:color="auto"/>
            </w:tcBorders>
          </w:tcPr>
          <w:p w:rsidR="001227C7" w:rsidRPr="00DE3871" w:rsidRDefault="001227C7" w:rsidP="00022C2D">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无资金支持。</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p>
        </w:tc>
        <w:tc>
          <w:tcPr>
            <w:tcW w:w="3410" w:type="dxa"/>
            <w:gridSpan w:val="2"/>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A.1.3.2. </w:t>
            </w:r>
            <w:r w:rsidRPr="00DE3871">
              <w:rPr>
                <w:rFonts w:ascii="Arial" w:eastAsia="SimSun" w:hAnsi="Arial" w:cs="Arial"/>
                <w:color w:val="0070C0"/>
                <w:kern w:val="18"/>
                <w:sz w:val="18"/>
                <w:lang w:val="zh-CN" w:eastAsia="zh-CN"/>
              </w:rPr>
              <w:t>创建一个关于对世界遗产的突出普遍价值具有不利影响的关键因素和最佳管理做法工具的现有建议</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数据库。</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PIP.1.3.2 </w:t>
            </w:r>
            <w:r w:rsidRPr="00DE3871">
              <w:rPr>
                <w:rFonts w:ascii="Arial" w:eastAsia="SimSun" w:hAnsi="Arial" w:cs="Arial"/>
                <w:color w:val="0070C0"/>
                <w:kern w:val="18"/>
                <w:sz w:val="18"/>
                <w:lang w:val="zh-CN" w:eastAsia="zh-CN"/>
              </w:rPr>
              <w:t>每年更新数据库，依据咨询和建议设法向缔约国和咨询机构提供该数据库。在委员会各次会议上就最佳管理做法向缔约国授奖。</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tc>
        <w:tc>
          <w:tcPr>
            <w:tcW w:w="1271"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数据库已创设</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正在等候认可</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咨询机构合同，世界遗产基金（或者可能需要预算外资金）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Borders>
              <w:bottom w:val="single" w:sz="4" w:space="0" w:color="auto"/>
            </w:tcBorders>
          </w:tcPr>
          <w:p w:rsidR="001227C7" w:rsidRPr="00DE3871" w:rsidRDefault="001227C7" w:rsidP="001227C7">
            <w:pPr>
              <w:pStyle w:val="NoSpacing"/>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保护状况信息系统已建立（</w:t>
            </w:r>
            <w:hyperlink r:id="rId17" w:history="1">
              <w:r w:rsidRPr="00DE3871">
                <w:rPr>
                  <w:rStyle w:val="Hyperlink"/>
                  <w:rFonts w:ascii="Arial" w:eastAsia="SimSun" w:hAnsi="Arial" w:cs="Arial"/>
                  <w:color w:val="auto"/>
                  <w:kern w:val="18"/>
                  <w:sz w:val="18"/>
                  <w:lang w:val="zh-CN" w:eastAsia="zh-CN"/>
                </w:rPr>
                <w:t>http://whc.unesco.org/fr/soc​​​</w:t>
              </w:r>
            </w:hyperlink>
            <w:r w:rsidRPr="00DE3871">
              <w:rPr>
                <w:rFonts w:ascii="Arial" w:eastAsia="SimSun" w:hAnsi="Arial" w:cs="Arial"/>
                <w:kern w:val="18"/>
                <w:sz w:val="18"/>
                <w:lang w:val="zh-CN" w:eastAsia="zh-CN"/>
              </w:rPr>
              <w:t>）、每年更新并定期加入世界遗产保护的最佳实践指南与指令，以下列方式增强最佳实践</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的推广：</w:t>
            </w:r>
            <w:r w:rsidRPr="00DE3871">
              <w:rPr>
                <w:rFonts w:ascii="Arial" w:eastAsia="SimSun" w:hAnsi="Arial" w:cs="Arial"/>
                <w:kern w:val="18"/>
                <w:sz w:val="18"/>
                <w:lang w:val="zh-CN" w:eastAsia="zh-CN"/>
              </w:rPr>
              <w:t>​(1)</w:t>
            </w:r>
            <w:r w:rsidRPr="00DE3871">
              <w:rPr>
                <w:rFonts w:ascii="Arial" w:eastAsia="SimSun" w:hAnsi="Arial" w:cs="Arial"/>
                <w:kern w:val="18"/>
                <w:sz w:val="18"/>
                <w:lang w:val="zh-CN" w:eastAsia="zh-CN"/>
              </w:rPr>
              <w:t>在</w:t>
            </w:r>
            <w:r w:rsidRPr="00DE3871">
              <w:rPr>
                <w:rFonts w:ascii="Arial" w:eastAsia="SimSun" w:hAnsi="Arial" w:cs="Arial"/>
                <w:kern w:val="18"/>
                <w:sz w:val="18"/>
                <w:lang w:val="zh-CN" w:eastAsia="zh-CN"/>
              </w:rPr>
              <w:t>2012</w:t>
            </w:r>
            <w:r w:rsidRPr="00DE3871">
              <w:rPr>
                <w:rFonts w:ascii="Arial" w:eastAsia="SimSun" w:hAnsi="Arial" w:cs="Arial"/>
                <w:kern w:val="18"/>
                <w:sz w:val="18"/>
                <w:lang w:val="zh-CN" w:eastAsia="zh-CN"/>
              </w:rPr>
              <w:t>年京都会议上对最佳实践进行认可；</w:t>
            </w:r>
            <w:r w:rsidRPr="00DE3871">
              <w:rPr>
                <w:rFonts w:ascii="Arial" w:eastAsia="SimSun" w:hAnsi="Arial" w:cs="Arial"/>
                <w:kern w:val="18"/>
                <w:sz w:val="18"/>
                <w:lang w:val="zh-CN" w:eastAsia="zh-CN"/>
              </w:rPr>
              <w:t>(2)</w:t>
            </w:r>
            <w:r w:rsidRPr="00DE3871">
              <w:rPr>
                <w:rFonts w:ascii="Arial" w:eastAsia="SimSun" w:hAnsi="Arial" w:cs="Arial"/>
                <w:kern w:val="18"/>
                <w:sz w:val="18"/>
                <w:lang w:val="zh-CN" w:eastAsia="zh-CN"/>
              </w:rPr>
              <w:t>在网上公布最佳实践，包括世界遗产海洋项目；</w:t>
            </w:r>
            <w:r w:rsidRPr="00DE3871">
              <w:rPr>
                <w:rFonts w:ascii="Arial" w:eastAsia="SimSun" w:hAnsi="Arial" w:cs="Arial"/>
                <w:kern w:val="18"/>
                <w:sz w:val="18"/>
                <w:lang w:val="zh-CN" w:eastAsia="zh-CN"/>
              </w:rPr>
              <w:t>(3)</w:t>
            </w:r>
            <w:r w:rsidRPr="00DE3871">
              <w:rPr>
                <w:rFonts w:ascii="Arial" w:eastAsia="SimSun" w:hAnsi="Arial" w:cs="Arial"/>
                <w:kern w:val="18"/>
                <w:sz w:val="18"/>
                <w:lang w:val="zh-CN" w:eastAsia="zh-CN"/>
              </w:rPr>
              <w:t>在世界遗产杂志（第</w:t>
            </w:r>
            <w:r w:rsidRPr="00DE3871">
              <w:rPr>
                <w:rFonts w:ascii="Arial" w:eastAsia="SimSun" w:hAnsi="Arial" w:cs="Arial"/>
                <w:kern w:val="18"/>
                <w:sz w:val="18"/>
                <w:lang w:val="zh-CN" w:eastAsia="zh-CN"/>
              </w:rPr>
              <w:t>67</w:t>
            </w:r>
            <w:r w:rsidRPr="00DE3871">
              <w:rPr>
                <w:rFonts w:ascii="Arial" w:eastAsia="SimSun" w:hAnsi="Arial" w:cs="Arial"/>
                <w:kern w:val="18"/>
                <w:sz w:val="18"/>
                <w:lang w:val="zh-CN" w:eastAsia="zh-CN"/>
              </w:rPr>
              <w:t>号，</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w:t>
            </w:r>
            <w:r w:rsidRPr="00DE3871">
              <w:rPr>
                <w:rFonts w:ascii="Arial" w:eastAsia="SimSun" w:hAnsi="Arial" w:cs="Arial"/>
                <w:kern w:val="18"/>
                <w:sz w:val="18"/>
                <w:lang w:val="zh-CN" w:eastAsia="zh-CN"/>
              </w:rPr>
              <w:t>5</w:t>
            </w:r>
            <w:r w:rsidRPr="00DE3871">
              <w:rPr>
                <w:rFonts w:ascii="Arial" w:eastAsia="SimSun" w:hAnsi="Arial" w:cs="Arial"/>
                <w:kern w:val="18"/>
                <w:sz w:val="18"/>
                <w:lang w:val="zh-CN" w:eastAsia="zh-CN"/>
              </w:rPr>
              <w:t>月）上强调；和</w:t>
            </w:r>
            <w:r w:rsidRPr="00DE3871">
              <w:rPr>
                <w:rFonts w:ascii="Arial" w:eastAsia="SimSun" w:hAnsi="Arial" w:cs="Arial"/>
                <w:kern w:val="18"/>
                <w:sz w:val="18"/>
                <w:lang w:val="zh-CN" w:eastAsia="zh-CN"/>
              </w:rPr>
              <w:t>(4)</w:t>
            </w:r>
            <w:r w:rsidRPr="00DE3871">
              <w:rPr>
                <w:rFonts w:ascii="Arial" w:eastAsia="SimSun" w:hAnsi="Arial" w:cs="Arial"/>
                <w:kern w:val="18"/>
                <w:sz w:val="18"/>
                <w:lang w:val="zh-CN" w:eastAsia="zh-CN"/>
              </w:rPr>
              <w:t>在《超越国界的世界遗产》上公示（联合国教科文组织</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剑桥大学出版社）。</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tcBorders>
              <w:bottom w:val="single" w:sz="4" w:space="0" w:color="auto"/>
            </w:tcBorders>
            <w:shd w:val="clear" w:color="auto" w:fill="auto"/>
          </w:tcPr>
          <w:p w:rsidR="001227C7" w:rsidRPr="00DE3871" w:rsidRDefault="001227C7" w:rsidP="001227C7">
            <w:pPr>
              <w:spacing w:before="6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A.1.3.3 </w:t>
            </w:r>
            <w:r w:rsidRPr="00DE3871">
              <w:rPr>
                <w:rFonts w:ascii="Arial" w:eastAsia="SimSun" w:hAnsi="Arial" w:cs="Arial"/>
                <w:color w:val="0070C0"/>
                <w:kern w:val="18"/>
                <w:sz w:val="18"/>
                <w:lang w:val="zh-CN" w:eastAsia="zh-CN"/>
              </w:rPr>
              <w:t>制定建议以弥补现有指导方针中的不足，包括：</w:t>
            </w:r>
          </w:p>
          <w:p w:rsidR="001227C7" w:rsidRPr="00DE3871" w:rsidRDefault="001227C7" w:rsidP="001227C7">
            <w:pPr>
              <w:numPr>
                <w:ilvl w:val="0"/>
                <w:numId w:val="35"/>
              </w:numPr>
              <w:spacing w:before="60" w:after="120" w:line="276" w:lineRule="auto"/>
              <w:ind w:left="175" w:hanging="175"/>
              <w:jc w:val="both"/>
              <w:outlineLvl w:val="9"/>
              <w:rPr>
                <w:rFonts w:ascii="Arial" w:eastAsia="SimSun" w:hAnsi="Arial" w:cs="Arial"/>
                <w:color w:val="0070C0"/>
                <w:sz w:val="18"/>
                <w:szCs w:val="18"/>
                <w:lang w:val="zh-CN" w:eastAsia="zh-CN"/>
              </w:rPr>
            </w:pPr>
            <w:r w:rsidRPr="00DE3871">
              <w:rPr>
                <w:rFonts w:ascii="Arial" w:eastAsia="SimSun" w:hAnsi="Arial" w:cs="Arial"/>
                <w:color w:val="0070C0"/>
                <w:sz w:val="18"/>
                <w:lang w:val="zh-CN" w:eastAsia="zh-CN"/>
              </w:rPr>
              <w:t>环境影响</w:t>
            </w:r>
            <w:r w:rsidRPr="00DE3871">
              <w:rPr>
                <w:rFonts w:ascii="Arial" w:eastAsia="SimSun" w:hAnsi="Arial" w:cs="Arial"/>
                <w:color w:val="0070C0"/>
                <w:sz w:val="18"/>
                <w:lang w:val="zh-CN" w:eastAsia="zh-CN"/>
              </w:rPr>
              <w:t>/</w:t>
            </w:r>
            <w:r w:rsidRPr="00DE3871">
              <w:rPr>
                <w:rFonts w:ascii="Arial" w:eastAsia="SimSun" w:hAnsi="Arial" w:cs="Arial"/>
                <w:color w:val="0070C0"/>
                <w:sz w:val="18"/>
                <w:lang w:val="zh-CN" w:eastAsia="zh-CN"/>
              </w:rPr>
              <w:t>传承影响评估的必要性，以认定整治项目对突出普遍价值的潜在影响；对突出普遍价值造成</w:t>
            </w:r>
            <w:r w:rsidRPr="00DE3871">
              <w:rPr>
                <w:rFonts w:ascii="Arial" w:eastAsia="SimSun" w:hAnsi="Arial" w:cs="Arial"/>
                <w:color w:val="0070C0"/>
                <w:sz w:val="18"/>
                <w:lang w:val="zh-CN" w:eastAsia="zh-CN"/>
              </w:rPr>
              <w:t>​​​​​​</w:t>
            </w:r>
            <w:r w:rsidRPr="00DE3871">
              <w:rPr>
                <w:rFonts w:ascii="Arial" w:eastAsia="SimSun" w:hAnsi="Arial" w:cs="Arial"/>
                <w:color w:val="0070C0"/>
                <w:sz w:val="18"/>
                <w:lang w:val="zh-CN" w:eastAsia="zh-CN"/>
              </w:rPr>
              <w:t>影响的一系列拟议项目；世界遗产中心所要求的文献搜集；</w:t>
            </w:r>
          </w:p>
          <w:p w:rsidR="001227C7" w:rsidRPr="00DE3871" w:rsidRDefault="001227C7" w:rsidP="001227C7">
            <w:pPr>
              <w:numPr>
                <w:ilvl w:val="0"/>
                <w:numId w:val="35"/>
              </w:numPr>
              <w:spacing w:before="60" w:after="120" w:line="276" w:lineRule="auto"/>
              <w:ind w:left="175" w:hanging="175"/>
              <w:jc w:val="both"/>
              <w:outlineLvl w:val="9"/>
              <w:rPr>
                <w:rFonts w:ascii="Arial" w:eastAsia="SimSun" w:hAnsi="Arial" w:cs="Arial"/>
                <w:color w:val="0070C0"/>
                <w:sz w:val="18"/>
                <w:szCs w:val="18"/>
                <w:lang w:val="zh-CN" w:eastAsia="zh-CN"/>
              </w:rPr>
            </w:pPr>
            <w:r w:rsidRPr="00DE3871">
              <w:rPr>
                <w:rFonts w:ascii="Arial" w:eastAsia="SimSun" w:hAnsi="Arial" w:cs="Arial"/>
                <w:color w:val="0070C0"/>
                <w:sz w:val="18"/>
                <w:lang w:val="zh-CN" w:eastAsia="zh-CN"/>
              </w:rPr>
              <w:t>有关传统管理机制文献综述的使用、限制和要求；以及</w:t>
            </w:r>
          </w:p>
          <w:p w:rsidR="001227C7" w:rsidRPr="00DE3871" w:rsidRDefault="001227C7" w:rsidP="001227C7">
            <w:pPr>
              <w:numPr>
                <w:ilvl w:val="0"/>
                <w:numId w:val="35"/>
              </w:numPr>
              <w:spacing w:before="60" w:after="120" w:line="276" w:lineRule="auto"/>
              <w:ind w:left="175" w:hanging="175"/>
              <w:jc w:val="both"/>
              <w:outlineLvl w:val="9"/>
              <w:rPr>
                <w:rFonts w:ascii="Arial" w:eastAsia="SimSun" w:hAnsi="Arial" w:cs="Arial"/>
                <w:color w:val="0070C0"/>
                <w:sz w:val="18"/>
                <w:szCs w:val="18"/>
                <w:lang w:val="zh-CN" w:eastAsia="zh-CN"/>
              </w:rPr>
            </w:pPr>
            <w:r w:rsidRPr="00DE3871">
              <w:rPr>
                <w:rFonts w:ascii="Arial" w:eastAsia="SimSun" w:hAnsi="Arial" w:cs="Arial"/>
                <w:color w:val="0070C0"/>
                <w:sz w:val="18"/>
                <w:lang w:val="zh-CN" w:eastAsia="zh-CN"/>
              </w:rPr>
              <w:t>遗产周边环境的保护机制（缓冲区以内及以外）。</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r w:rsidRPr="00DE3871">
              <w:rPr>
                <w:rFonts w:ascii="Arial" w:eastAsia="SimSun" w:hAnsi="Arial" w:cs="Arial"/>
                <w:color w:val="0070C0"/>
                <w:kern w:val="18"/>
                <w:sz w:val="18"/>
                <w:lang w:val="zh-CN" w:eastAsia="zh-CN"/>
              </w:rPr>
              <w:t xml:space="preserve">PIP.1.3.3. </w:t>
            </w:r>
            <w:r w:rsidRPr="00DE3871">
              <w:rPr>
                <w:rFonts w:ascii="Arial" w:eastAsia="SimSun" w:hAnsi="Arial" w:cs="Arial"/>
                <w:color w:val="0070C0"/>
                <w:kern w:val="18"/>
                <w:sz w:val="18"/>
                <w:lang w:val="zh-CN" w:eastAsia="zh-CN"/>
              </w:rPr>
              <w:t>提交意见</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进行咨询以找出不足，制定关于保护要求和实践的建议；就弥补不足方面目前使用的工具广</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泛征询缔约国的意见。</w:t>
            </w:r>
            <w:r w:rsidRPr="00DE3871">
              <w:rPr>
                <w:rFonts w:ascii="Arial" w:eastAsia="SimSun" w:hAnsi="Arial" w:cs="Arial"/>
                <w:color w:val="0070C0"/>
                <w:kern w:val="18"/>
                <w:sz w:val="18"/>
                <w:lang w:val="zh-CN"/>
              </w:rPr>
              <w:t>网站上可以查询建议。</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咨询人</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咨询机构</w:t>
            </w:r>
          </w:p>
        </w:tc>
        <w:tc>
          <w:tcPr>
            <w:tcW w:w="1271"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年）认定的不足</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根据可使用资金制定的</w:t>
            </w:r>
            <w:r w:rsidRPr="00DE3871">
              <w:rPr>
                <w:rFonts w:ascii="Arial" w:eastAsia="SimSun" w:hAnsi="Arial" w:cs="Arial"/>
                <w:bCs/>
                <w:kern w:val="18"/>
                <w:sz w:val="18"/>
                <w:szCs w:val="18"/>
                <w:lang w:val="zh-CN" w:eastAsia="zh-CN"/>
              </w:rPr>
              <w:br/>
            </w:r>
            <w:r w:rsidRPr="00DE3871">
              <w:rPr>
                <w:rFonts w:ascii="Arial" w:eastAsia="SimSun" w:hAnsi="Arial" w:cs="Arial"/>
                <w:kern w:val="18"/>
                <w:sz w:val="18"/>
                <w:lang w:val="zh-CN" w:eastAsia="zh-CN"/>
              </w:rPr>
              <w:t>建议</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寻找资源担保预算外资金和技术支持</w:t>
            </w: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寻找捐助者</w:t>
            </w:r>
          </w:p>
        </w:tc>
        <w:tc>
          <w:tcPr>
            <w:tcW w:w="1978" w:type="dxa"/>
            <w:tcBorders>
              <w:bottom w:val="single" w:sz="4" w:space="0" w:color="auto"/>
            </w:tcBorders>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未获任何资助以分析不足；</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第</w:t>
            </w:r>
            <w:r w:rsidRPr="00DE3871">
              <w:rPr>
                <w:rFonts w:ascii="Arial" w:eastAsia="SimSun" w:hAnsi="Arial" w:cs="Arial"/>
                <w:kern w:val="18"/>
                <w:sz w:val="18"/>
                <w:lang w:val="zh-CN" w:eastAsia="zh-CN"/>
              </w:rPr>
              <w:t>39COM 7</w:t>
            </w:r>
            <w:r w:rsidRPr="00DE3871">
              <w:rPr>
                <w:rFonts w:ascii="Arial" w:eastAsia="SimSun" w:hAnsi="Arial" w:cs="Arial"/>
                <w:kern w:val="18"/>
                <w:sz w:val="18"/>
                <w:lang w:val="zh-CN" w:eastAsia="zh-CN"/>
              </w:rPr>
              <w:t>号决定强调了环境影响</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传承影响评估的重要性，并呼吁缔约国对实施的反思提供资金。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针对环境影响</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传承影响评估的建议网上可查：（</w:t>
            </w:r>
            <w:hyperlink r:id="rId18" w:history="1">
              <w:r w:rsidRPr="00DE3871">
                <w:rPr>
                  <w:rStyle w:val="Hyperlink"/>
                  <w:rFonts w:ascii="Arial" w:eastAsia="SimSun" w:hAnsi="Arial" w:cs="Arial"/>
                  <w:color w:val="auto"/>
                  <w:kern w:val="18"/>
                  <w:sz w:val="18"/>
                  <w:lang w:val="zh-CN" w:eastAsia="zh-CN"/>
                </w:rPr>
                <w:t>http://openarchive.icomos.org/266/​</w:t>
              </w:r>
            </w:hyperlink>
            <w:r w:rsidRPr="00DE3871">
              <w:rPr>
                <w:rFonts w:ascii="Arial" w:eastAsia="SimSun" w:hAnsi="Arial" w:cs="Arial"/>
                <w:kern w:val="18"/>
                <w:sz w:val="18"/>
                <w:lang w:val="zh-CN" w:eastAsia="zh-CN"/>
              </w:rPr>
              <w:t>）。</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关于传统管理机制和保护机制的工作正在进行中</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咨询机构制定的、有关环境影响和</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或传承影响研究的、适用于世界遗产的指令和咨询意见现已发布在</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保护状况信息系统网站上（</w:t>
            </w:r>
            <w:hyperlink r:id="rId19" w:history="1">
              <w:r w:rsidRPr="00DE3871">
                <w:rPr>
                  <w:rStyle w:val="Hyperlink"/>
                  <w:rFonts w:ascii="Arial" w:eastAsia="SimSun" w:hAnsi="Arial" w:cs="Arial"/>
                  <w:color w:val="auto"/>
                  <w:kern w:val="18"/>
                  <w:sz w:val="18"/>
                  <w:lang w:val="zh-CN" w:eastAsia="zh-CN"/>
                </w:rPr>
                <w:t>http://whc.unesco.org/fr/soc​​​</w:t>
              </w:r>
            </w:hyperlink>
            <w:r w:rsidRPr="00DE3871">
              <w:rPr>
                <w:rFonts w:ascii="Arial" w:eastAsia="SimSun" w:hAnsi="Arial" w:cs="Arial"/>
                <w:kern w:val="18"/>
                <w:sz w:val="18"/>
                <w:lang w:val="zh-CN" w:eastAsia="zh-CN"/>
              </w:rPr>
              <w:t>），以便大范围的传播。</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tcBorders>
              <w:bottom w:val="single" w:sz="4" w:space="0" w:color="auto"/>
            </w:tcBorders>
            <w:shd w:val="clear" w:color="auto" w:fill="auto"/>
          </w:tcPr>
          <w:p w:rsidR="001227C7" w:rsidRPr="00DE3871" w:rsidRDefault="001227C7" w:rsidP="002E1F85">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A.1.3.4 </w:t>
            </w:r>
            <w:r w:rsidRPr="00DE3871">
              <w:rPr>
                <w:rFonts w:ascii="Arial" w:eastAsia="SimSun" w:hAnsi="Arial" w:cs="Arial"/>
                <w:color w:val="0070C0"/>
                <w:kern w:val="18"/>
                <w:sz w:val="18"/>
                <w:lang w:val="zh-CN" w:eastAsia="zh-CN"/>
              </w:rPr>
              <w:t>确定遗产列入《名录》之前在多大程度上需要建立管理机制和法律框架（</w:t>
            </w:r>
            <w:r w:rsidRPr="00DE3871">
              <w:rPr>
                <w:rFonts w:ascii="Arial" w:eastAsia="SimSun" w:hAnsi="Arial" w:cs="Arial"/>
                <w:bCs/>
                <w:i/>
                <w:color w:val="0070C0"/>
                <w:kern w:val="18"/>
                <w:sz w:val="18"/>
                <w:szCs w:val="18"/>
                <w:lang w:val="zh-CN" w:eastAsia="zh-CN"/>
              </w:rPr>
              <w:t>指导方针</w:t>
            </w:r>
            <w:r w:rsidRPr="00DE3871">
              <w:rPr>
                <w:rFonts w:ascii="Arial" w:eastAsia="SimSun" w:hAnsi="Arial" w:cs="Arial"/>
                <w:color w:val="0070C0"/>
                <w:kern w:val="18"/>
                <w:sz w:val="18"/>
                <w:lang w:val="zh-CN" w:eastAsia="zh-CN"/>
              </w:rPr>
              <w:t>第</w:t>
            </w:r>
            <w:r w:rsidRPr="00DE3871">
              <w:rPr>
                <w:rFonts w:ascii="Arial" w:eastAsia="SimSun" w:hAnsi="Arial" w:cs="Arial"/>
                <w:color w:val="0070C0"/>
                <w:kern w:val="18"/>
                <w:sz w:val="18"/>
                <w:lang w:val="zh-CN" w:eastAsia="zh-CN"/>
              </w:rPr>
              <w:t>115</w:t>
            </w:r>
            <w:r w:rsidRPr="00DE3871">
              <w:rPr>
                <w:rFonts w:ascii="Arial" w:eastAsia="SimSun" w:hAnsi="Arial" w:cs="Arial"/>
                <w:color w:val="0070C0"/>
                <w:kern w:val="18"/>
                <w:sz w:val="18"/>
                <w:lang w:val="zh-CN" w:eastAsia="zh-CN"/>
              </w:rPr>
              <w:t>段）。</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PIP.1.3.4 </w:t>
            </w:r>
            <w:r w:rsidRPr="00DE3871">
              <w:rPr>
                <w:rFonts w:ascii="Arial" w:eastAsia="SimSun" w:hAnsi="Arial" w:cs="Arial"/>
                <w:color w:val="0070C0"/>
                <w:kern w:val="18"/>
                <w:sz w:val="18"/>
                <w:lang w:val="zh-CN" w:eastAsia="zh-CN"/>
              </w:rPr>
              <w:t>修订</w:t>
            </w:r>
            <w:r w:rsidRPr="00DE3871">
              <w:rPr>
                <w:rFonts w:ascii="Arial" w:eastAsia="SimSun" w:hAnsi="Arial" w:cs="Arial"/>
                <w:bCs/>
                <w:i/>
                <w:color w:val="0070C0"/>
                <w:kern w:val="18"/>
                <w:sz w:val="18"/>
                <w:szCs w:val="18"/>
                <w:lang w:val="zh-CN" w:eastAsia="zh-CN"/>
              </w:rPr>
              <w:t>指导方针</w:t>
            </w:r>
            <w:r w:rsidRPr="00DE3871">
              <w:rPr>
                <w:rFonts w:ascii="Arial" w:eastAsia="SimSun" w:hAnsi="Arial" w:cs="Arial"/>
                <w:color w:val="0070C0"/>
                <w:kern w:val="18"/>
                <w:sz w:val="18"/>
                <w:lang w:val="zh-CN" w:eastAsia="zh-CN"/>
              </w:rPr>
              <w:t>第</w:t>
            </w:r>
            <w:r w:rsidRPr="00DE3871">
              <w:rPr>
                <w:rFonts w:ascii="Arial" w:eastAsia="SimSun" w:hAnsi="Arial" w:cs="Arial"/>
                <w:color w:val="0070C0"/>
                <w:kern w:val="18"/>
                <w:sz w:val="18"/>
                <w:lang w:val="zh-CN" w:eastAsia="zh-CN"/>
              </w:rPr>
              <w:t>115</w:t>
            </w:r>
            <w:r w:rsidRPr="00DE3871">
              <w:rPr>
                <w:rFonts w:ascii="Arial" w:eastAsia="SimSun" w:hAnsi="Arial" w:cs="Arial"/>
                <w:color w:val="0070C0"/>
                <w:kern w:val="18"/>
                <w:sz w:val="18"/>
                <w:lang w:val="zh-CN" w:eastAsia="zh-CN"/>
              </w:rPr>
              <w:t>段，让缔约国更加明了。</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世界遗产委员会</w:t>
            </w:r>
          </w:p>
        </w:tc>
        <w:tc>
          <w:tcPr>
            <w:tcW w:w="1271" w:type="dxa"/>
            <w:tcBorders>
              <w:bottom w:val="single" w:sz="4" w:space="0" w:color="auto"/>
            </w:tcBorders>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2015</w:t>
            </w:r>
            <w:r w:rsidRPr="00DE3871">
              <w:rPr>
                <w:rFonts w:ascii="Arial" w:eastAsia="SimSun" w:hAnsi="Arial" w:cs="Arial"/>
                <w:kern w:val="18"/>
                <w:sz w:val="18"/>
                <w:lang w:val="zh-CN" w:eastAsia="zh-CN"/>
              </w:rPr>
              <w:t>年）修订</w:t>
            </w:r>
            <w:r w:rsidRPr="00DE3871">
              <w:rPr>
                <w:rFonts w:ascii="Arial" w:eastAsia="SimSun" w:hAnsi="Arial" w:cs="Arial"/>
                <w:bCs/>
                <w:i/>
                <w:kern w:val="18"/>
                <w:sz w:val="18"/>
                <w:szCs w:val="18"/>
                <w:lang w:val="zh-CN" w:eastAsia="zh-CN"/>
              </w:rPr>
              <w:t>指导方针</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Borders>
              <w:bottom w:val="single" w:sz="4" w:space="0" w:color="auto"/>
            </w:tcBorders>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第</w:t>
            </w:r>
            <w:r w:rsidRPr="00DE3871">
              <w:rPr>
                <w:rFonts w:ascii="Arial" w:eastAsia="SimSun" w:hAnsi="Arial" w:cs="Arial"/>
                <w:kern w:val="18"/>
                <w:sz w:val="18"/>
                <w:lang w:val="zh-CN" w:eastAsia="zh-CN"/>
              </w:rPr>
              <w:t>115</w:t>
            </w:r>
            <w:r w:rsidRPr="00DE3871">
              <w:rPr>
                <w:rFonts w:ascii="Arial" w:eastAsia="SimSun" w:hAnsi="Arial" w:cs="Arial"/>
                <w:kern w:val="18"/>
                <w:sz w:val="18"/>
                <w:lang w:val="zh-CN" w:eastAsia="zh-CN"/>
              </w:rPr>
              <w:t>段已删除（第</w:t>
            </w:r>
            <w:r w:rsidRPr="00DE3871">
              <w:rPr>
                <w:rFonts w:ascii="Arial" w:eastAsia="SimSun" w:hAnsi="Arial" w:cs="Arial"/>
                <w:b/>
                <w:bCs/>
                <w:kern w:val="18"/>
                <w:sz w:val="18"/>
                <w:szCs w:val="18"/>
                <w:lang w:val="zh-CN" w:eastAsia="zh-CN"/>
              </w:rPr>
              <w:t>39 COM 11</w:t>
            </w:r>
            <w:r w:rsidRPr="00DE3871">
              <w:rPr>
                <w:rFonts w:ascii="Arial" w:eastAsia="SimSun" w:hAnsi="Arial" w:cs="Arial"/>
                <w:kern w:val="18"/>
                <w:sz w:val="18"/>
                <w:lang w:val="zh-CN" w:eastAsia="zh-CN"/>
              </w:rPr>
              <w:t>号决定）</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A.1.3.5 </w:t>
            </w:r>
            <w:r w:rsidRPr="00DE3871">
              <w:rPr>
                <w:rFonts w:ascii="Arial" w:eastAsia="SimSun" w:hAnsi="Arial" w:cs="Arial"/>
                <w:color w:val="0070C0"/>
                <w:kern w:val="18"/>
                <w:sz w:val="18"/>
                <w:lang w:val="zh-CN" w:eastAsia="zh-CN"/>
              </w:rPr>
              <w:t>根据回顾性突出普遍价值声明，并结合指标，在网站上编制关于具有</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不完全具有突出普遍价值属性</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要素的世界遗产清单。</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PIP.1.3.5 </w:t>
            </w:r>
            <w:r w:rsidRPr="00DE3871">
              <w:rPr>
                <w:rFonts w:ascii="Arial" w:eastAsia="SimSun" w:hAnsi="Arial" w:cs="Arial"/>
                <w:color w:val="0070C0"/>
                <w:kern w:val="18"/>
                <w:sz w:val="18"/>
                <w:lang w:val="zh-CN" w:eastAsia="zh-CN"/>
              </w:rPr>
              <w:t>由缔约国在自愿的基础上提交突出普遍价值属性</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要素缺失详情，以便设计补救行动。</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世界遗产中心</w:t>
            </w:r>
          </w:p>
        </w:tc>
        <w:tc>
          <w:tcPr>
            <w:tcW w:w="1271" w:type="dxa"/>
            <w:tcBorders>
              <w:bottom w:val="single" w:sz="4" w:space="0" w:color="auto"/>
            </w:tcBorders>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结合委员会第</w:t>
            </w:r>
            <w:r w:rsidRPr="00DE3871">
              <w:rPr>
                <w:rFonts w:ascii="Arial" w:eastAsia="SimSun" w:hAnsi="Arial" w:cs="Arial"/>
                <w:kern w:val="18"/>
                <w:sz w:val="18"/>
                <w:lang w:val="zh-CN" w:eastAsia="zh-CN"/>
              </w:rPr>
              <w:t>38</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2014</w:t>
            </w:r>
            <w:r w:rsidRPr="00DE3871">
              <w:rPr>
                <w:rFonts w:ascii="Arial" w:eastAsia="SimSun" w:hAnsi="Arial" w:cs="Arial"/>
                <w:kern w:val="18"/>
                <w:sz w:val="18"/>
                <w:lang w:val="zh-CN" w:eastAsia="zh-CN"/>
              </w:rPr>
              <w:t>年）所确定指标的清单</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Borders>
              <w:bottom w:val="single" w:sz="4" w:space="0" w:color="auto"/>
            </w:tcBorders>
          </w:tcPr>
          <w:p w:rsidR="001227C7" w:rsidRPr="00DE3871" w:rsidRDefault="001227C7" w:rsidP="00111A83">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回顾性突出普遍价值声明包括突出普遍价值的属性。</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A.1.3.6 </w:t>
            </w:r>
            <w:r w:rsidRPr="00DE3871">
              <w:rPr>
                <w:rFonts w:ascii="Arial" w:eastAsia="SimSun" w:hAnsi="Arial" w:cs="Arial"/>
                <w:color w:val="0070C0"/>
                <w:kern w:val="18"/>
                <w:sz w:val="18"/>
                <w:lang w:val="zh-CN" w:eastAsia="zh-CN"/>
              </w:rPr>
              <w:t>制定并广泛宣传遗产管理全球规范以及用于有效评估管理的工具，特别是针对脆弱遗产项目的风险和灾难规划。</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PIP.1.3.6. </w:t>
            </w:r>
            <w:r w:rsidRPr="00DE3871">
              <w:rPr>
                <w:rFonts w:ascii="Arial" w:eastAsia="SimSun" w:hAnsi="Arial" w:cs="Arial"/>
                <w:color w:val="0070C0"/>
                <w:kern w:val="18"/>
                <w:sz w:val="18"/>
                <w:lang w:val="zh-CN" w:eastAsia="zh-CN"/>
              </w:rPr>
              <w:t>设立研讨会</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咨询会以确定管理规范和工具，缔约国批准规范，缔约国和其他行动者在自愿的基础上提出意见，认可最佳管理实践。</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咨询人</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缔约国</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tc>
        <w:tc>
          <w:tcPr>
            <w:tcW w:w="1271"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38</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2014</w:t>
            </w:r>
            <w:r w:rsidRPr="00DE3871">
              <w:rPr>
                <w:rFonts w:ascii="Arial" w:eastAsia="SimSun" w:hAnsi="Arial" w:cs="Arial"/>
                <w:kern w:val="18"/>
                <w:sz w:val="18"/>
                <w:lang w:val="zh-CN" w:eastAsia="zh-CN"/>
              </w:rPr>
              <w:t>年）通过全球规范</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寻找资源担保预算外资金和技术支持</w:t>
            </w: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寻找捐助者</w:t>
            </w:r>
          </w:p>
        </w:tc>
        <w:tc>
          <w:tcPr>
            <w:tcW w:w="1978" w:type="dxa"/>
            <w:tcBorders>
              <w:bottom w:val="single" w:sz="4" w:space="0" w:color="auto"/>
            </w:tcBorders>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未获资助。然而，两本关于世界遗产管理的手册，《文化遗产手册》和《自然遗产手册》由</w:t>
            </w:r>
            <w:r w:rsidRPr="00DE3871">
              <w:rPr>
                <w:rFonts w:ascii="Arial" w:eastAsia="SimSun" w:hAnsi="Arial" w:cs="Arial"/>
                <w:kern w:val="18"/>
                <w:sz w:val="18"/>
                <w:lang w:val="zh-CN" w:eastAsia="zh-CN"/>
              </w:rPr>
              <w:t>AB</w:t>
            </w:r>
            <w:r w:rsidRPr="00DE3871">
              <w:rPr>
                <w:rFonts w:ascii="Arial" w:eastAsia="SimSun" w:hAnsi="Arial" w:cs="Arial"/>
                <w:kern w:val="18"/>
                <w:sz w:val="18"/>
                <w:lang w:val="zh-CN" w:eastAsia="zh-CN"/>
              </w:rPr>
              <w:t>编写出版并向</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委员会提交。此外，咨询机构制定的、与环境影和</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或传承影响研究有关的、适用于世界遗产的、让成员</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国能提前查明某些项目对遗产突出普遍价值有潜在威胁的指令和咨询意见，已发布在保护状况信息系</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统网</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站上（</w:t>
            </w:r>
            <w:hyperlink r:id="rId20" w:history="1">
              <w:r w:rsidRPr="00DE3871">
                <w:rPr>
                  <w:rStyle w:val="Hyperlink"/>
                  <w:rFonts w:ascii="Arial" w:eastAsia="SimSun" w:hAnsi="Arial" w:cs="Arial"/>
                  <w:color w:val="auto"/>
                  <w:kern w:val="18"/>
                  <w:sz w:val="18"/>
                  <w:lang w:val="zh-CN" w:eastAsia="zh-CN"/>
                </w:rPr>
                <w:t>http://whc.unesco.org/fr/soc</w:t>
              </w:r>
            </w:hyperlink>
            <w:r w:rsidRPr="00DE3871">
              <w:rPr>
                <w:rFonts w:ascii="Arial" w:eastAsia="SimSun" w:hAnsi="Arial" w:cs="Arial"/>
                <w:kern w:val="18"/>
                <w:sz w:val="18"/>
                <w:lang w:val="zh-CN" w:eastAsia="zh-CN"/>
              </w:rPr>
              <w:t>）供广大公众查阅。</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A.1.3.7 </w:t>
            </w:r>
            <w:r w:rsidRPr="00DE3871">
              <w:rPr>
                <w:rFonts w:ascii="Arial" w:eastAsia="SimSun" w:hAnsi="Arial" w:cs="Arial"/>
                <w:color w:val="0070C0"/>
                <w:kern w:val="18"/>
                <w:sz w:val="18"/>
                <w:lang w:val="zh-CN" w:eastAsia="zh-CN"/>
              </w:rPr>
              <w:t>拟制一份关于对遗产突出普遍价值有影响的全球和地区重要因素专题报告，按定期报告中指定的五类因素以及报告程序中查明的任何其他威胁归类。</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PIP.1.3.7 </w:t>
            </w:r>
            <w:r w:rsidRPr="00DE3871">
              <w:rPr>
                <w:rFonts w:ascii="Arial" w:eastAsia="SimSun" w:hAnsi="Arial" w:cs="Arial"/>
                <w:color w:val="0070C0"/>
                <w:kern w:val="18"/>
                <w:sz w:val="18"/>
                <w:lang w:val="zh-CN" w:eastAsia="zh-CN"/>
              </w:rPr>
              <w:t>定期提供关于主要威胁的专题报告（属于协议的内容）</w:t>
            </w: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rPr>
            </w:pPr>
          </w:p>
          <w:p w:rsidR="001227C7" w:rsidRPr="00DE3871" w:rsidRDefault="001227C7" w:rsidP="001227C7">
            <w:pPr>
              <w:spacing w:before="60" w:after="120"/>
              <w:jc w:val="both"/>
              <w:outlineLvl w:val="9"/>
              <w:rPr>
                <w:rFonts w:ascii="Arial" w:eastAsia="SimSun" w:hAnsi="Arial" w:cs="Arial"/>
                <w:bCs/>
                <w:kern w:val="18"/>
                <w:sz w:val="18"/>
                <w:szCs w:val="18"/>
                <w:lang w:val="zh-CN"/>
              </w:rPr>
            </w:pPr>
          </w:p>
        </w:tc>
        <w:tc>
          <w:tcPr>
            <w:tcW w:w="1271" w:type="dxa"/>
            <w:tcBorders>
              <w:bottom w:val="single" w:sz="4" w:space="0" w:color="auto"/>
            </w:tcBorders>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向委员会第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2015</w:t>
            </w:r>
            <w:r w:rsidRPr="00DE3871">
              <w:rPr>
                <w:rFonts w:ascii="Arial" w:eastAsia="SimSun" w:hAnsi="Arial" w:cs="Arial"/>
                <w:kern w:val="18"/>
                <w:sz w:val="18"/>
                <w:lang w:val="zh-CN" w:eastAsia="zh-CN"/>
              </w:rPr>
              <w:t>年）提交的专题报告</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寻找资源担保预算外资金和技术支持</w:t>
            </w:r>
          </w:p>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寻找捐助者</w:t>
            </w:r>
          </w:p>
          <w:p w:rsidR="001227C7" w:rsidRPr="00DE3871" w:rsidRDefault="001227C7" w:rsidP="001227C7">
            <w:pPr>
              <w:spacing w:before="60" w:after="120"/>
              <w:jc w:val="both"/>
              <w:outlineLvl w:val="9"/>
              <w:rPr>
                <w:rFonts w:ascii="Arial" w:eastAsia="SimSun" w:hAnsi="Arial" w:cs="Arial"/>
                <w:bCs/>
                <w:kern w:val="18"/>
                <w:sz w:val="18"/>
                <w:szCs w:val="18"/>
                <w:lang w:val="zh-CN"/>
              </w:rPr>
            </w:pPr>
          </w:p>
        </w:tc>
        <w:tc>
          <w:tcPr>
            <w:tcW w:w="1978" w:type="dxa"/>
            <w:tcBorders>
              <w:bottom w:val="single" w:sz="4" w:space="0" w:color="auto"/>
            </w:tcBorders>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未获资助</w:t>
            </w:r>
            <w:r w:rsidRPr="00DE3871">
              <w:rPr>
                <w:rFonts w:ascii="Arial" w:eastAsia="SimSun" w:hAnsi="Arial" w:cs="Arial"/>
                <w:sz w:val="18"/>
                <w:szCs w:val="18"/>
                <w:lang w:val="zh-CN" w:eastAsia="zh-CN"/>
              </w:rPr>
              <w:t>。</w:t>
            </w:r>
            <w:r w:rsidRPr="00DE3871">
              <w:rPr>
                <w:rFonts w:ascii="Arial" w:eastAsia="SimSun" w:hAnsi="Arial" w:cs="Arial"/>
                <w:kern w:val="18"/>
                <w:sz w:val="18"/>
                <w:lang w:val="zh-CN" w:eastAsia="zh-CN"/>
              </w:rPr>
              <w:t>弗莱芒政府提供的资助得以在预算外项目中，对回应监测程序中查明的因数，即对</w:t>
            </w:r>
            <w:r w:rsidRPr="00DE3871">
              <w:rPr>
                <w:rFonts w:ascii="Arial" w:eastAsia="SimSun" w:hAnsi="Arial" w:cs="Arial"/>
                <w:kern w:val="18"/>
                <w:sz w:val="18"/>
                <w:lang w:val="zh-CN" w:eastAsia="zh-CN"/>
              </w:rPr>
              <w:t>1979-2013</w:t>
            </w:r>
            <w:r w:rsidRPr="00DE3871">
              <w:rPr>
                <w:rFonts w:ascii="Arial" w:eastAsia="SimSun" w:hAnsi="Arial" w:cs="Arial"/>
                <w:kern w:val="18"/>
                <w:sz w:val="18"/>
                <w:lang w:val="zh-CN" w:eastAsia="zh-CN"/>
              </w:rPr>
              <w:t>期间世界遗产的不利影响进行统计分析。（可在保护状况信息系统网站上查阅（</w:t>
            </w:r>
            <w:hyperlink r:id="rId21" w:history="1">
              <w:r w:rsidRPr="00DE3871">
                <w:rPr>
                  <w:rStyle w:val="Hyperlink"/>
                  <w:rFonts w:ascii="Arial" w:eastAsia="SimSun" w:hAnsi="Arial" w:cs="Arial"/>
                  <w:color w:val="auto"/>
                  <w:kern w:val="18"/>
                  <w:sz w:val="18"/>
                  <w:u w:val="none"/>
                  <w:lang w:val="zh-CN" w:eastAsia="zh-CN"/>
                </w:rPr>
                <w:t>http://whc.unesco.org/fr/soc</w:t>
              </w:r>
            </w:hyperlink>
            <w:r w:rsidRPr="00DE3871">
              <w:rPr>
                <w:rFonts w:ascii="Arial" w:eastAsia="SimSun" w:hAnsi="Arial" w:cs="Arial"/>
                <w:kern w:val="18"/>
                <w:sz w:val="18"/>
                <w:lang w:val="zh-CN" w:eastAsia="zh-CN"/>
              </w:rPr>
              <w:t>））。</w:t>
            </w:r>
          </w:p>
        </w:tc>
      </w:tr>
      <w:tr w:rsidR="00111A83" w:rsidRPr="00DE3871" w:rsidTr="001227C7">
        <w:tblPrEx>
          <w:shd w:val="clear" w:color="auto" w:fill="auto"/>
        </w:tblPrEx>
        <w:trPr>
          <w:trHeight w:val="34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A.1.3.8 </w:t>
            </w:r>
            <w:r w:rsidRPr="00DE3871">
              <w:rPr>
                <w:rFonts w:ascii="Arial" w:eastAsia="SimSun" w:hAnsi="Arial" w:cs="Arial"/>
                <w:color w:val="0070C0"/>
                <w:kern w:val="18"/>
                <w:sz w:val="18"/>
                <w:lang w:val="zh-CN" w:eastAsia="zh-CN"/>
              </w:rPr>
              <w:t>设立四年一周期的</w:t>
            </w:r>
            <w:r w:rsidRPr="00DE3871">
              <w:rPr>
                <w:rFonts w:ascii="Arial" w:eastAsia="SimSun" w:hAnsi="Arial" w:cs="Arial"/>
                <w:bCs/>
                <w:i/>
                <w:color w:val="0070C0"/>
                <w:kern w:val="18"/>
                <w:sz w:val="18"/>
                <w:szCs w:val="18"/>
                <w:lang w:val="zh-CN" w:eastAsia="zh-CN"/>
              </w:rPr>
              <w:t>指导方针</w:t>
            </w:r>
            <w:r w:rsidRPr="00DE3871">
              <w:rPr>
                <w:rFonts w:ascii="Arial" w:eastAsia="SimSun" w:hAnsi="Arial" w:cs="Arial"/>
                <w:color w:val="0070C0"/>
                <w:kern w:val="18"/>
                <w:sz w:val="18"/>
                <w:lang w:val="zh-CN" w:eastAsia="zh-CN"/>
              </w:rPr>
              <w:t>修订程序。</w:t>
            </w:r>
          </w:p>
        </w:tc>
        <w:tc>
          <w:tcPr>
            <w:tcW w:w="3284"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PIP.1.3.8</w:t>
            </w:r>
            <w:r w:rsidRPr="00DE3871">
              <w:rPr>
                <w:rFonts w:ascii="Arial" w:eastAsia="SimSun" w:hAnsi="Arial" w:cs="Arial"/>
                <w:bCs/>
                <w:i/>
                <w:color w:val="0070C0"/>
                <w:kern w:val="18"/>
                <w:sz w:val="18"/>
                <w:szCs w:val="18"/>
                <w:lang w:val="zh-CN" w:eastAsia="zh-CN"/>
              </w:rPr>
              <w:t>.</w:t>
            </w:r>
            <w:r w:rsidRPr="00DE3871">
              <w:rPr>
                <w:rFonts w:ascii="Arial" w:eastAsia="SimSun" w:hAnsi="Arial" w:cs="Arial"/>
                <w:bCs/>
                <w:i/>
                <w:color w:val="0070C0"/>
                <w:kern w:val="18"/>
                <w:sz w:val="18"/>
                <w:szCs w:val="18"/>
                <w:lang w:val="zh-CN" w:eastAsia="zh-CN"/>
              </w:rPr>
              <w:t>指导方针</w:t>
            </w:r>
            <w:r w:rsidRPr="00DE3871">
              <w:rPr>
                <w:rFonts w:ascii="Arial" w:eastAsia="SimSun" w:hAnsi="Arial" w:cs="Arial"/>
                <w:color w:val="0070C0"/>
                <w:kern w:val="18"/>
                <w:sz w:val="18"/>
                <w:lang w:val="zh-CN" w:eastAsia="zh-CN"/>
              </w:rPr>
              <w:t>修订程序和日程表清晰易辨。</w:t>
            </w: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1086"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世界遗产委员会</w:t>
            </w:r>
          </w:p>
        </w:tc>
        <w:tc>
          <w:tcPr>
            <w:tcW w:w="1271" w:type="dxa"/>
            <w:tcBorders>
              <w:bottom w:val="single" w:sz="4" w:space="0" w:color="auto"/>
            </w:tcBorders>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2015</w:t>
            </w:r>
            <w:r w:rsidRPr="00DE3871">
              <w:rPr>
                <w:rFonts w:ascii="Arial" w:eastAsia="SimSun" w:hAnsi="Arial" w:cs="Arial"/>
                <w:kern w:val="18"/>
                <w:sz w:val="18"/>
                <w:lang w:val="zh-CN" w:eastAsia="zh-CN"/>
              </w:rPr>
              <w:t>年）审议</w:t>
            </w:r>
            <w:r w:rsidRPr="00DE3871">
              <w:rPr>
                <w:rFonts w:ascii="Arial" w:eastAsia="SimSun" w:hAnsi="Arial" w:cs="Arial"/>
                <w:bCs/>
                <w:i/>
                <w:kern w:val="18"/>
                <w:sz w:val="18"/>
                <w:szCs w:val="18"/>
                <w:lang w:val="zh-CN" w:eastAsia="zh-CN"/>
              </w:rPr>
              <w:t>指导方针</w:t>
            </w:r>
            <w:r w:rsidRPr="00DE3871">
              <w:rPr>
                <w:rFonts w:ascii="Arial" w:eastAsia="SimSun" w:hAnsi="Arial" w:cs="Arial"/>
                <w:kern w:val="18"/>
                <w:sz w:val="18"/>
                <w:lang w:val="zh-CN" w:eastAsia="zh-CN"/>
              </w:rPr>
              <w:t>的修订</w:t>
            </w:r>
          </w:p>
        </w:tc>
        <w:tc>
          <w:tcPr>
            <w:tcW w:w="1620" w:type="dxa"/>
            <w:tcBorders>
              <w:bottom w:val="single" w:sz="4" w:space="0" w:color="auto"/>
            </w:tcBorders>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Borders>
              <w:bottom w:val="single" w:sz="4" w:space="0" w:color="auto"/>
            </w:tcBorders>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设立四年一周期，特殊情况除外（第</w:t>
            </w:r>
            <w:r w:rsidRPr="00DE3871">
              <w:rPr>
                <w:rFonts w:ascii="Arial" w:eastAsia="SimSun" w:hAnsi="Arial" w:cs="Arial"/>
                <w:b/>
                <w:bCs/>
                <w:kern w:val="18"/>
                <w:sz w:val="18"/>
                <w:szCs w:val="18"/>
                <w:lang w:val="zh-CN" w:eastAsia="zh-CN"/>
              </w:rPr>
              <w:t>35 COM 12B</w:t>
            </w:r>
            <w:r w:rsidRPr="00DE3871">
              <w:rPr>
                <w:rFonts w:ascii="Arial" w:eastAsia="SimSun" w:hAnsi="Arial" w:cs="Arial"/>
                <w:kern w:val="18"/>
                <w:sz w:val="18"/>
                <w:lang w:val="zh-CN" w:eastAsia="zh-CN"/>
              </w:rPr>
              <w:t>号决定，第</w:t>
            </w:r>
            <w:r w:rsidRPr="00DE3871">
              <w:rPr>
                <w:rFonts w:ascii="Arial" w:eastAsia="SimSun" w:hAnsi="Arial" w:cs="Arial"/>
                <w:kern w:val="18"/>
                <w:sz w:val="18"/>
                <w:lang w:val="zh-CN" w:eastAsia="zh-CN"/>
              </w:rPr>
              <w:t>11</w:t>
            </w:r>
            <w:r w:rsidRPr="00DE3871">
              <w:rPr>
                <w:rFonts w:ascii="Arial" w:eastAsia="SimSun" w:hAnsi="Arial" w:cs="Arial"/>
                <w:kern w:val="18"/>
                <w:sz w:val="18"/>
                <w:lang w:val="zh-CN" w:eastAsia="zh-CN"/>
              </w:rPr>
              <w:t>段）。</w:t>
            </w:r>
          </w:p>
        </w:tc>
      </w:tr>
      <w:tr w:rsidR="00111A83" w:rsidRPr="00DE3871" w:rsidTr="001227C7">
        <w:tblPrEx>
          <w:shd w:val="clear" w:color="auto" w:fill="auto"/>
        </w:tblPrEx>
        <w:trPr>
          <w:jc w:val="center"/>
        </w:trPr>
        <w:tc>
          <w:tcPr>
            <w:tcW w:w="1709" w:type="dxa"/>
            <w:vMerge w:val="restart"/>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r w:rsidRPr="00DE3871">
              <w:rPr>
                <w:rFonts w:ascii="Arial" w:eastAsia="SimSun" w:hAnsi="Arial" w:cs="Arial"/>
                <w:i/>
                <w:color w:val="0070C0"/>
                <w:kern w:val="18"/>
                <w:sz w:val="18"/>
                <w:lang w:val="zh-CN"/>
              </w:rPr>
              <w:t xml:space="preserve">1.4 </w:t>
            </w:r>
            <w:r w:rsidRPr="00DE3871">
              <w:rPr>
                <w:rFonts w:ascii="Arial" w:eastAsia="SimSun" w:hAnsi="Arial" w:cs="Arial"/>
                <w:i/>
                <w:color w:val="0070C0"/>
                <w:kern w:val="18"/>
                <w:sz w:val="18"/>
                <w:lang w:val="zh-CN"/>
              </w:rPr>
              <w:t>培训与研究</w:t>
            </w:r>
          </w:p>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p>
        </w:tc>
        <w:tc>
          <w:tcPr>
            <w:tcW w:w="1834" w:type="dxa"/>
            <w:vMerge w:val="restart"/>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各个社区和机构的遗产保护培训需求，特别是定期报告程序中认定的需求已得到满足。</w:t>
            </w: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A.1.4.1 </w:t>
            </w:r>
            <w:r w:rsidRPr="00DE3871">
              <w:rPr>
                <w:rFonts w:ascii="Arial" w:eastAsia="SimSun" w:hAnsi="Arial" w:cs="Arial"/>
                <w:color w:val="0070C0"/>
                <w:kern w:val="18"/>
                <w:sz w:val="18"/>
                <w:lang w:val="zh-CN" w:eastAsia="zh-CN"/>
              </w:rPr>
              <w:t>把《能力建设全球战略》作为地区和子地区能力建设子战略的制定基础，在《战略》中纳入定</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期报告程</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序中所认定的需求。</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PIP.1.4.1 </w:t>
            </w:r>
            <w:r w:rsidRPr="00DE3871">
              <w:rPr>
                <w:rFonts w:ascii="Arial" w:eastAsia="SimSun" w:hAnsi="Arial" w:cs="Arial"/>
                <w:color w:val="0070C0"/>
                <w:kern w:val="18"/>
                <w:sz w:val="18"/>
                <w:lang w:val="zh-CN" w:eastAsia="zh-CN"/>
              </w:rPr>
              <w:t>《能力建设全球战略》已获资助，对未来定期报告程序确立的培训需求减少。</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咨询机构</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需要预算外资金</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能力建设全球计划受到预算外资助，正在实施中。</w:t>
            </w:r>
          </w:p>
        </w:tc>
      </w:tr>
      <w:tr w:rsidR="00111A83" w:rsidRPr="00DE3871" w:rsidTr="001227C7">
        <w:tblPrEx>
          <w:shd w:val="clear" w:color="auto" w:fill="auto"/>
        </w:tblPrEx>
        <w:trPr>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A1.4.2 </w:t>
            </w:r>
            <w:r w:rsidRPr="00DE3871">
              <w:rPr>
                <w:rFonts w:ascii="Arial" w:eastAsia="SimSun" w:hAnsi="Arial" w:cs="Arial"/>
                <w:color w:val="0070C0"/>
                <w:kern w:val="18"/>
                <w:sz w:val="18"/>
                <w:lang w:val="zh-CN" w:eastAsia="zh-CN"/>
              </w:rPr>
              <w:t>研究第</w:t>
            </w:r>
            <w:r w:rsidRPr="00DE3871">
              <w:rPr>
                <w:rFonts w:ascii="Arial" w:eastAsia="SimSun" w:hAnsi="Arial" w:cs="Arial"/>
                <w:color w:val="0070C0"/>
                <w:kern w:val="18"/>
                <w:sz w:val="18"/>
                <w:lang w:val="zh-CN" w:eastAsia="zh-CN"/>
              </w:rPr>
              <w:t>2</w:t>
            </w:r>
            <w:r w:rsidRPr="00DE3871">
              <w:rPr>
                <w:rFonts w:ascii="Arial" w:eastAsia="SimSun" w:hAnsi="Arial" w:cs="Arial"/>
                <w:color w:val="0070C0"/>
                <w:kern w:val="18"/>
                <w:sz w:val="18"/>
                <w:lang w:val="zh-CN" w:eastAsia="zh-CN"/>
              </w:rPr>
              <w:t>类地区中心提供的所有机遇，以及针对保护方法和成果的用于能力建设新的地区资金。</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r w:rsidRPr="00DE3871">
              <w:rPr>
                <w:rFonts w:ascii="Arial" w:eastAsia="SimSun" w:hAnsi="Arial" w:cs="Arial"/>
                <w:color w:val="0070C0"/>
                <w:kern w:val="18"/>
                <w:sz w:val="18"/>
                <w:lang w:val="zh-CN"/>
              </w:rPr>
              <w:t xml:space="preserve">PIP.1.4.2 </w:t>
            </w:r>
            <w:r w:rsidRPr="00DE3871">
              <w:rPr>
                <w:rFonts w:ascii="Arial" w:eastAsia="SimSun" w:hAnsi="Arial" w:cs="Arial"/>
                <w:color w:val="0070C0"/>
                <w:kern w:val="18"/>
                <w:sz w:val="18"/>
                <w:lang w:val="zh-CN"/>
              </w:rPr>
              <w:t>同上</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类别中心</w:t>
            </w:r>
            <w:r w:rsidRPr="00DE3871">
              <w:rPr>
                <w:rFonts w:ascii="Arial" w:eastAsia="SimSun" w:hAnsi="Arial" w:cs="Arial"/>
                <w:kern w:val="18"/>
                <w:sz w:val="18"/>
                <w:lang w:val="zh-CN" w:eastAsia="zh-CN"/>
              </w:rPr>
              <w:t>II</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实施《全球遗产能力与活动强化计划》需要资金和额外资助</w:t>
            </w:r>
          </w:p>
        </w:tc>
        <w:tc>
          <w:tcPr>
            <w:tcW w:w="1978" w:type="dxa"/>
          </w:tcPr>
          <w:p w:rsidR="001227C7" w:rsidRPr="00DE3871" w:rsidRDefault="00F412A1" w:rsidP="001227C7">
            <w:pPr>
              <w:spacing w:before="60" w:after="120"/>
              <w:jc w:val="both"/>
              <w:outlineLvl w:val="9"/>
              <w:rPr>
                <w:rFonts w:ascii="Arial" w:eastAsia="SimSun" w:hAnsi="Arial" w:cs="Arial"/>
                <w:sz w:val="18"/>
                <w:szCs w:val="18"/>
                <w:lang w:val="zh-CN"/>
              </w:rPr>
            </w:pPr>
            <w:r w:rsidRPr="00DE3871">
              <w:rPr>
                <w:rFonts w:ascii="Arial" w:eastAsia="SimSun" w:hAnsi="Arial" w:cs="Arial"/>
                <w:kern w:val="18"/>
                <w:sz w:val="18"/>
                <w:lang w:val="zh-CN" w:eastAsia="zh-CN"/>
              </w:rPr>
              <w:t>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届会议要求中心和国际古迹遗址理事会拟制一份有关《全球遗产能力建设与有关</w:t>
            </w:r>
            <w:r w:rsidRPr="00DE3871">
              <w:rPr>
                <w:rFonts w:ascii="Arial" w:eastAsia="SimSun" w:hAnsi="Arial" w:cs="Arial"/>
                <w:kern w:val="18"/>
                <w:sz w:val="18"/>
                <w:lang w:val="zh-CN" w:eastAsia="zh-CN"/>
              </w:rPr>
              <w:t>2</w:t>
            </w:r>
            <w:r w:rsidRPr="00DE3871">
              <w:rPr>
                <w:rFonts w:ascii="Arial" w:eastAsia="SimSun" w:hAnsi="Arial" w:cs="Arial"/>
                <w:kern w:val="18"/>
                <w:sz w:val="18"/>
                <w:lang w:val="zh-CN" w:eastAsia="zh-CN"/>
              </w:rPr>
              <w:t>类中心活动战略》实施的进展报告，供</w:t>
            </w:r>
            <w:r w:rsidRPr="00DE3871">
              <w:rPr>
                <w:rFonts w:ascii="Arial" w:eastAsia="SimSun" w:hAnsi="Arial" w:cs="Arial"/>
                <w:kern w:val="18"/>
                <w:sz w:val="18"/>
                <w:lang w:val="zh-CN" w:eastAsia="zh-CN"/>
              </w:rPr>
              <w:t>2016</w:t>
            </w:r>
            <w:r w:rsidRPr="00DE3871">
              <w:rPr>
                <w:rFonts w:ascii="Arial" w:eastAsia="SimSun" w:hAnsi="Arial" w:cs="Arial"/>
                <w:kern w:val="18"/>
                <w:sz w:val="18"/>
                <w:lang w:val="zh-CN" w:eastAsia="zh-CN"/>
              </w:rPr>
              <w:t>年的委员会第</w:t>
            </w:r>
            <w:r w:rsidRPr="00DE3871">
              <w:rPr>
                <w:rFonts w:ascii="Arial" w:eastAsia="SimSun" w:hAnsi="Arial" w:cs="Arial"/>
                <w:kern w:val="18"/>
                <w:sz w:val="18"/>
                <w:lang w:val="zh-CN" w:eastAsia="zh-CN"/>
              </w:rPr>
              <w:t>40</w:t>
            </w:r>
            <w:r w:rsidRPr="00DE3871">
              <w:rPr>
                <w:rFonts w:ascii="Arial" w:eastAsia="SimSun" w:hAnsi="Arial" w:cs="Arial"/>
                <w:kern w:val="18"/>
                <w:sz w:val="18"/>
                <w:lang w:val="zh-CN" w:eastAsia="zh-CN"/>
              </w:rPr>
              <w:t>届会议审议。</w:t>
            </w:r>
            <w:r w:rsidRPr="00DE3871">
              <w:rPr>
                <w:rFonts w:ascii="Arial" w:eastAsia="SimSun" w:hAnsi="Arial" w:cs="Arial"/>
                <w:kern w:val="18"/>
                <w:sz w:val="18"/>
                <w:lang w:val="zh-CN"/>
              </w:rPr>
              <w:t>（第</w:t>
            </w:r>
            <w:r w:rsidR="001227C7" w:rsidRPr="00DE3871">
              <w:rPr>
                <w:rFonts w:ascii="Arial" w:eastAsia="SimSun" w:hAnsi="Arial" w:cs="Arial"/>
                <w:b/>
                <w:bCs/>
                <w:kern w:val="18"/>
                <w:sz w:val="18"/>
                <w:szCs w:val="18"/>
                <w:lang w:val="zh-CN"/>
              </w:rPr>
              <w:t>39 COM 6</w:t>
            </w:r>
            <w:r w:rsidRPr="00DE3871">
              <w:rPr>
                <w:rFonts w:ascii="Arial" w:eastAsia="SimSun" w:hAnsi="Arial" w:cs="Arial"/>
                <w:kern w:val="18"/>
                <w:sz w:val="18"/>
                <w:lang w:val="zh-CN"/>
              </w:rPr>
              <w:t>号决定）。</w:t>
            </w:r>
          </w:p>
        </w:tc>
      </w:tr>
      <w:tr w:rsidR="00111A83" w:rsidRPr="00DE3871" w:rsidTr="001227C7">
        <w:tblPrEx>
          <w:shd w:val="clear" w:color="auto" w:fill="auto"/>
        </w:tblPrEx>
        <w:trPr>
          <w:trHeight w:val="1289"/>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A.1.4.3 </w:t>
            </w:r>
            <w:r w:rsidRPr="00DE3871">
              <w:rPr>
                <w:rFonts w:ascii="Arial" w:eastAsia="SimSun" w:hAnsi="Arial" w:cs="Arial"/>
                <w:color w:val="0070C0"/>
                <w:kern w:val="18"/>
                <w:sz w:val="18"/>
                <w:lang w:val="zh-CN" w:eastAsia="zh-CN"/>
              </w:rPr>
              <w:t>审查创建遗产管理网络的可能性，该网络用于交换和分享有关遗产管理最佳实践的信息。</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rPr>
            </w:pPr>
            <w:r w:rsidRPr="00DE3871">
              <w:rPr>
                <w:rFonts w:ascii="Arial" w:eastAsia="SimSun" w:hAnsi="Arial" w:cs="Arial"/>
                <w:color w:val="0070C0"/>
                <w:kern w:val="18"/>
                <w:sz w:val="18"/>
                <w:lang w:val="zh-CN"/>
              </w:rPr>
              <w:t xml:space="preserve">PIP.1.4.3 </w:t>
            </w:r>
            <w:r w:rsidRPr="00DE3871">
              <w:rPr>
                <w:rFonts w:ascii="Arial" w:eastAsia="SimSun" w:hAnsi="Arial" w:cs="Arial"/>
                <w:color w:val="0070C0"/>
                <w:kern w:val="18"/>
                <w:sz w:val="18"/>
                <w:lang w:val="zh-CN"/>
              </w:rPr>
              <w:t>同上。</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咨询机构</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正在进行</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需要预算外资金</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为创建遗产管理网络打下基础。多个网络已开始运作（如世界遗产海洋项目管理人网络、第</w:t>
            </w:r>
            <w:r w:rsidRPr="00DE3871">
              <w:rPr>
                <w:rFonts w:ascii="Arial" w:eastAsia="SimSun" w:hAnsi="Arial" w:cs="Arial"/>
                <w:kern w:val="18"/>
                <w:sz w:val="18"/>
                <w:lang w:val="zh-CN" w:eastAsia="zh-CN"/>
              </w:rPr>
              <w:t>2</w:t>
            </w:r>
            <w:r w:rsidRPr="00DE3871">
              <w:rPr>
                <w:rFonts w:ascii="Arial" w:eastAsia="SimSun" w:hAnsi="Arial" w:cs="Arial"/>
                <w:kern w:val="18"/>
                <w:sz w:val="18"/>
                <w:lang w:val="zh-CN" w:eastAsia="zh-CN"/>
              </w:rPr>
              <w:t>轮定期报告中发展或巩固的和国家和</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或地区网络）。</w:t>
            </w:r>
          </w:p>
        </w:tc>
      </w:tr>
      <w:tr w:rsidR="00111A83" w:rsidRPr="00DE3871" w:rsidTr="001227C7">
        <w:tblPrEx>
          <w:shd w:val="clear" w:color="auto" w:fill="auto"/>
        </w:tblPrEx>
        <w:trPr>
          <w:trHeight w:val="2288"/>
          <w:jc w:val="center"/>
        </w:trPr>
        <w:tc>
          <w:tcPr>
            <w:tcW w:w="1709" w:type="dxa"/>
            <w:vMerge w:val="restart"/>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rPr>
            </w:pPr>
            <w:r w:rsidRPr="00DE3871">
              <w:rPr>
                <w:rFonts w:ascii="Arial" w:eastAsia="SimSun" w:hAnsi="Arial" w:cs="Arial"/>
                <w:i/>
                <w:color w:val="0070C0"/>
                <w:kern w:val="18"/>
                <w:sz w:val="18"/>
                <w:lang w:val="zh-CN"/>
              </w:rPr>
              <w:t xml:space="preserve">1.5 </w:t>
            </w:r>
            <w:r w:rsidRPr="00DE3871">
              <w:rPr>
                <w:rFonts w:ascii="Arial" w:eastAsia="SimSun" w:hAnsi="Arial" w:cs="Arial"/>
                <w:i/>
                <w:color w:val="0070C0"/>
                <w:kern w:val="18"/>
                <w:sz w:val="18"/>
                <w:lang w:val="zh-CN"/>
              </w:rPr>
              <w:t>缓解严重威胁</w:t>
            </w:r>
          </w:p>
        </w:tc>
        <w:tc>
          <w:tcPr>
            <w:tcW w:w="1834" w:type="dxa"/>
            <w:vMerge w:val="restart"/>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把一项遗产项目从《濒危世界遗产名录》或《世界遗产名录》中除名的条件要求十分明确并受到系统性适用。</w:t>
            </w: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A.1.5.1 </w:t>
            </w:r>
            <w:r w:rsidRPr="00DE3871">
              <w:rPr>
                <w:rFonts w:ascii="Arial" w:eastAsia="SimSun" w:hAnsi="Arial" w:cs="Arial"/>
                <w:color w:val="0070C0"/>
                <w:kern w:val="18"/>
                <w:sz w:val="18"/>
                <w:lang w:val="zh-CN" w:eastAsia="zh-CN"/>
              </w:rPr>
              <w:t>《濒危世界遗产名录》的入选机制与</w:t>
            </w:r>
            <w:r w:rsidRPr="00DE3871">
              <w:rPr>
                <w:rFonts w:ascii="Arial" w:eastAsia="SimSun" w:hAnsi="Arial" w:cs="Arial"/>
                <w:bCs/>
                <w:i/>
                <w:color w:val="0070C0"/>
                <w:kern w:val="18"/>
                <w:sz w:val="18"/>
                <w:szCs w:val="18"/>
                <w:lang w:val="zh-CN" w:eastAsia="zh-CN"/>
              </w:rPr>
              <w:t>指导方针</w:t>
            </w:r>
            <w:r w:rsidRPr="00DE3871">
              <w:rPr>
                <w:rFonts w:ascii="Arial" w:eastAsia="SimSun" w:hAnsi="Arial" w:cs="Arial"/>
                <w:color w:val="0070C0"/>
                <w:kern w:val="18"/>
                <w:sz w:val="18"/>
                <w:lang w:val="zh-CN" w:eastAsia="zh-CN"/>
              </w:rPr>
              <w:t>相符（不论入选还是除名）。</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PIP.1.5.1 </w:t>
            </w:r>
            <w:r w:rsidRPr="00DE3871">
              <w:rPr>
                <w:rFonts w:ascii="Arial" w:eastAsia="SimSun" w:hAnsi="Arial" w:cs="Arial"/>
                <w:color w:val="0070C0"/>
                <w:kern w:val="18"/>
                <w:sz w:val="18"/>
                <w:lang w:val="zh-CN" w:eastAsia="zh-CN"/>
              </w:rPr>
              <w:t>在委员会第</w:t>
            </w:r>
            <w:r w:rsidRPr="00DE3871">
              <w:rPr>
                <w:rFonts w:ascii="Arial" w:eastAsia="SimSun" w:hAnsi="Arial" w:cs="Arial"/>
                <w:color w:val="0070C0"/>
                <w:kern w:val="18"/>
                <w:sz w:val="18"/>
                <w:lang w:val="zh-CN" w:eastAsia="zh-CN"/>
              </w:rPr>
              <w:t>36</w:t>
            </w:r>
            <w:r w:rsidRPr="00DE3871">
              <w:rPr>
                <w:rFonts w:ascii="Arial" w:eastAsia="SimSun" w:hAnsi="Arial" w:cs="Arial"/>
                <w:color w:val="0070C0"/>
                <w:kern w:val="18"/>
                <w:sz w:val="18"/>
                <w:lang w:val="zh-CN" w:eastAsia="zh-CN"/>
              </w:rPr>
              <w:t>届会议上设立工作组；修订《议事规则》，禁止委员会成员国在讨论有关其境内某处遗产的保护状况报告后参与决策。</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世界遗产委员会</w:t>
            </w:r>
          </w:p>
          <w:p w:rsidR="001227C7" w:rsidRPr="00DE3871" w:rsidRDefault="001227C7" w:rsidP="001227C7">
            <w:pPr>
              <w:spacing w:before="60" w:after="120"/>
              <w:jc w:val="both"/>
              <w:outlineLvl w:val="9"/>
              <w:rPr>
                <w:rFonts w:ascii="Arial" w:eastAsia="SimSun" w:hAnsi="Arial" w:cs="Arial"/>
                <w:bCs/>
                <w:kern w:val="18"/>
                <w:sz w:val="18"/>
                <w:szCs w:val="18"/>
                <w:lang w:val="zh-CN"/>
              </w:rPr>
            </w:pPr>
          </w:p>
        </w:tc>
        <w:tc>
          <w:tcPr>
            <w:tcW w:w="1271" w:type="dxa"/>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就委员会第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年）而言已就位</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理想保护状况</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的建议获得通过（参见第</w:t>
            </w:r>
            <w:r w:rsidRPr="00DE3871">
              <w:rPr>
                <w:rFonts w:ascii="Arial" w:eastAsia="SimSun" w:hAnsi="Arial" w:cs="Arial"/>
                <w:b/>
                <w:bCs/>
                <w:kern w:val="18"/>
                <w:sz w:val="18"/>
                <w:szCs w:val="18"/>
                <w:lang w:val="zh-CN" w:eastAsia="zh-CN"/>
              </w:rPr>
              <w:t>37 COM 7A.40</w:t>
            </w:r>
            <w:r w:rsidRPr="00DE3871">
              <w:rPr>
                <w:rFonts w:ascii="Arial" w:eastAsia="SimSun" w:hAnsi="Arial" w:cs="Arial"/>
                <w:kern w:val="18"/>
                <w:sz w:val="18"/>
                <w:lang w:val="zh-CN" w:eastAsia="zh-CN"/>
              </w:rPr>
              <w:t>号决定）</w:t>
            </w:r>
          </w:p>
          <w:p w:rsidR="00022C2D"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《议事规则》的修订在委员会第</w:t>
            </w:r>
            <w:r w:rsidRPr="00DE3871">
              <w:rPr>
                <w:rFonts w:ascii="Arial" w:eastAsia="SimSun" w:hAnsi="Arial" w:cs="Arial"/>
                <w:kern w:val="18"/>
                <w:sz w:val="18"/>
                <w:lang w:val="zh-CN" w:eastAsia="zh-CN"/>
              </w:rPr>
              <w:t>39</w:t>
            </w:r>
            <w:r w:rsidRPr="00DE3871">
              <w:rPr>
                <w:rFonts w:ascii="Arial" w:eastAsia="SimSun" w:hAnsi="Arial" w:cs="Arial"/>
                <w:kern w:val="18"/>
                <w:sz w:val="18"/>
                <w:lang w:val="zh-CN" w:eastAsia="zh-CN"/>
              </w:rPr>
              <w:t>届会议上获得通过（参见第</w:t>
            </w:r>
            <w:r w:rsidRPr="00DE3871">
              <w:rPr>
                <w:rFonts w:ascii="Arial" w:eastAsia="SimSun" w:hAnsi="Arial" w:cs="Arial"/>
                <w:b/>
                <w:bCs/>
                <w:kern w:val="18"/>
                <w:sz w:val="18"/>
                <w:szCs w:val="18"/>
                <w:lang w:val="zh-CN" w:eastAsia="zh-CN"/>
              </w:rPr>
              <w:t>39 COM 5E</w:t>
            </w:r>
            <w:r w:rsidRPr="00DE3871">
              <w:rPr>
                <w:rFonts w:ascii="Arial" w:eastAsia="SimSun" w:hAnsi="Arial" w:cs="Arial"/>
                <w:kern w:val="18"/>
                <w:sz w:val="18"/>
                <w:lang w:val="zh-CN" w:eastAsia="zh-CN"/>
              </w:rPr>
              <w:t>号关于修改《议事规则》第</w:t>
            </w:r>
            <w:r w:rsidRPr="00DE3871">
              <w:rPr>
                <w:rFonts w:ascii="Arial" w:eastAsia="SimSun" w:hAnsi="Arial" w:cs="Arial"/>
                <w:kern w:val="18"/>
                <w:sz w:val="18"/>
                <w:lang w:val="zh-CN" w:eastAsia="zh-CN"/>
              </w:rPr>
              <w:t>22.7</w:t>
            </w:r>
            <w:r w:rsidRPr="00DE3871">
              <w:rPr>
                <w:rFonts w:ascii="Arial" w:eastAsia="SimSun" w:hAnsi="Arial" w:cs="Arial"/>
                <w:kern w:val="18"/>
                <w:sz w:val="18"/>
                <w:lang w:val="zh-CN" w:eastAsia="zh-CN"/>
              </w:rPr>
              <w:t>条的决定，具体如下：</w:t>
            </w:r>
          </w:p>
          <w:p w:rsidR="001227C7" w:rsidRPr="00DE3871" w:rsidRDefault="003B1695" w:rsidP="003B1695">
            <w:pPr>
              <w:spacing w:before="60" w:after="120"/>
              <w:jc w:val="both"/>
              <w:outlineLvl w:val="9"/>
              <w:rPr>
                <w:rFonts w:ascii="Arial" w:eastAsia="SimSun" w:hAnsi="Arial" w:cs="Arial"/>
                <w:bCs/>
                <w:kern w:val="18"/>
                <w:sz w:val="18"/>
                <w:szCs w:val="18"/>
                <w:lang w:val="zh-CN" w:eastAsia="zh-CN"/>
              </w:rPr>
            </w:pPr>
            <w:r>
              <w:rPr>
                <w:rFonts w:ascii="Arial" w:eastAsia="SimSun" w:hAnsi="Arial" w:cs="Arial" w:hint="eastAsia"/>
                <w:kern w:val="18"/>
                <w:sz w:val="18"/>
                <w:lang w:val="zh-CN" w:eastAsia="zh-CN"/>
              </w:rPr>
              <w:t>“</w:t>
            </w:r>
            <w:r w:rsidR="00022C2D" w:rsidRPr="00DE3871">
              <w:rPr>
                <w:rFonts w:ascii="Arial" w:eastAsia="SimSun" w:hAnsi="Arial" w:cs="Arial"/>
                <w:i/>
                <w:kern w:val="18"/>
                <w:sz w:val="18"/>
                <w:lang w:val="zh-CN" w:eastAsia="zh-CN"/>
              </w:rPr>
              <w:t>缔约国代表、委员会缔约国可以应主席邀请发表意见，只要咨询机构提交了该国申报遗产的评估报告。此意见发表只限于对申报的遗产进行阐释或更新。一旦发言时间受许，缔约国可以自视为重新受许答复时间，只能在限定的时间内对提问进行答复。此项规定同样适用于第</w:t>
            </w:r>
            <w:r w:rsidR="00022C2D" w:rsidRPr="00DE3871">
              <w:rPr>
                <w:rFonts w:ascii="Arial" w:eastAsia="SimSun" w:hAnsi="Arial" w:cs="Arial"/>
                <w:kern w:val="18"/>
                <w:sz w:val="18"/>
                <w:lang w:val="zh-CN" w:eastAsia="zh-CN"/>
              </w:rPr>
              <w:t>8</w:t>
            </w:r>
            <w:r w:rsidR="00022C2D" w:rsidRPr="00DE3871">
              <w:rPr>
                <w:rFonts w:ascii="Arial" w:eastAsia="SimSun" w:hAnsi="Arial" w:cs="Arial"/>
                <w:kern w:val="18"/>
                <w:sz w:val="18"/>
                <w:lang w:val="zh-CN" w:eastAsia="zh-CN"/>
              </w:rPr>
              <w:t>条规定的其他观察员</w:t>
            </w:r>
            <w:r>
              <w:rPr>
                <w:rFonts w:ascii="Arial" w:eastAsia="SimSun" w:hAnsi="Arial" w:cs="Arial" w:hint="eastAsia"/>
                <w:kern w:val="18"/>
                <w:sz w:val="18"/>
                <w:lang w:val="zh-CN" w:eastAsia="zh-CN"/>
              </w:rPr>
              <w:t>”</w:t>
            </w:r>
            <w:r w:rsidR="00022C2D" w:rsidRPr="00DE3871">
              <w:rPr>
                <w:rFonts w:ascii="Arial" w:eastAsia="SimSun" w:hAnsi="Arial" w:cs="Arial"/>
                <w:kern w:val="18"/>
                <w:sz w:val="18"/>
                <w:lang w:val="zh-CN" w:eastAsia="zh-CN"/>
              </w:rPr>
              <w:t>）。</w:t>
            </w:r>
          </w:p>
        </w:tc>
      </w:tr>
      <w:tr w:rsidR="00111A83" w:rsidRPr="00DE3871" w:rsidTr="001227C7">
        <w:tblPrEx>
          <w:shd w:val="clear" w:color="auto" w:fill="auto"/>
        </w:tblPrEx>
        <w:trPr>
          <w:trHeight w:val="2288"/>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6E0579">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A.1.5.2 </w:t>
            </w:r>
            <w:r w:rsidRPr="00DE3871">
              <w:rPr>
                <w:rFonts w:ascii="Arial" w:eastAsia="SimSun" w:hAnsi="Arial" w:cs="Arial"/>
                <w:color w:val="0070C0"/>
                <w:kern w:val="18"/>
                <w:sz w:val="18"/>
                <w:lang w:val="zh-CN" w:eastAsia="zh-CN"/>
              </w:rPr>
              <w:t>将遗产列入《濒危世界遗产名录》的决定草案纳入一份带成本估算的行动计划，该计划以为达到</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理想</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保护状况</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让某项目从《濒危世界遗产名录》上除名（</w:t>
            </w:r>
            <w:r w:rsidRPr="00DE3871">
              <w:rPr>
                <w:rFonts w:ascii="Arial" w:eastAsia="SimSun" w:hAnsi="Arial" w:cs="Arial"/>
                <w:bCs/>
                <w:i/>
                <w:color w:val="0070C0"/>
                <w:kern w:val="18"/>
                <w:sz w:val="18"/>
                <w:szCs w:val="18"/>
                <w:lang w:val="zh-CN" w:eastAsia="zh-CN"/>
              </w:rPr>
              <w:t>公约</w:t>
            </w:r>
            <w:r w:rsidRPr="00DE3871">
              <w:rPr>
                <w:rFonts w:ascii="Arial" w:eastAsia="SimSun" w:hAnsi="Arial" w:cs="Arial"/>
                <w:color w:val="0070C0"/>
                <w:kern w:val="18"/>
                <w:sz w:val="18"/>
                <w:lang w:val="zh-CN" w:eastAsia="zh-CN"/>
              </w:rPr>
              <w:t>第</w:t>
            </w:r>
            <w:r w:rsidRPr="00DE3871">
              <w:rPr>
                <w:rFonts w:ascii="Arial" w:eastAsia="SimSun" w:hAnsi="Arial" w:cs="Arial"/>
                <w:color w:val="0070C0"/>
                <w:kern w:val="18"/>
                <w:sz w:val="18"/>
                <w:lang w:val="zh-CN" w:eastAsia="zh-CN"/>
              </w:rPr>
              <w:t>11.4</w:t>
            </w:r>
            <w:r w:rsidRPr="00DE3871">
              <w:rPr>
                <w:rFonts w:ascii="Arial" w:eastAsia="SimSun" w:hAnsi="Arial" w:cs="Arial"/>
                <w:color w:val="0070C0"/>
                <w:kern w:val="18"/>
                <w:sz w:val="18"/>
                <w:lang w:val="zh-CN" w:eastAsia="zh-CN"/>
              </w:rPr>
              <w:t>条）而商定的必要补救措施</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为基础，并鼓励请求国际援助以满足这些需求。</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PIP.1.5.2 </w:t>
            </w:r>
            <w:r w:rsidRPr="00DE3871">
              <w:rPr>
                <w:rFonts w:ascii="Arial" w:eastAsia="SimSun" w:hAnsi="Arial" w:cs="Arial"/>
                <w:color w:val="0070C0"/>
                <w:kern w:val="18"/>
                <w:sz w:val="18"/>
                <w:lang w:val="zh-CN" w:eastAsia="zh-CN"/>
              </w:rPr>
              <w:t>入选《濒危世界遗产名录》的决定草案纳入一份旨在把遗产从《名录》中除名的带成本估算的补救措施</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计划；关于所需要的补救行动，缔约国有一系列明确预期；补救行动计划始终如一；针对目标的融资追踪报告（达成或未达成）；缔约国填补资金缺口。</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tc>
        <w:tc>
          <w:tcPr>
            <w:tcW w:w="1271" w:type="dxa"/>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就委员会第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2013</w:t>
            </w:r>
            <w:r w:rsidRPr="00DE3871">
              <w:rPr>
                <w:rFonts w:ascii="Arial" w:eastAsia="SimSun" w:hAnsi="Arial" w:cs="Arial"/>
                <w:kern w:val="18"/>
                <w:sz w:val="18"/>
                <w:lang w:val="zh-CN" w:eastAsia="zh-CN"/>
              </w:rPr>
              <w:t>年）而言已就位</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咨询机构合同（世界遗产基金）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成本估算</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进行中：应纳入濒危遗产或入选《濒危世纪遗产名录》遗产监测任务组的工作细则。</w:t>
            </w:r>
          </w:p>
        </w:tc>
      </w:tr>
      <w:tr w:rsidR="00111A83" w:rsidRPr="00DE3871" w:rsidTr="001227C7">
        <w:tblPrEx>
          <w:shd w:val="clear" w:color="auto" w:fill="auto"/>
        </w:tblPrEx>
        <w:trPr>
          <w:trHeight w:val="376"/>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A.1.5.3 3 </w:t>
            </w:r>
            <w:r w:rsidRPr="00DE3871">
              <w:rPr>
                <w:rFonts w:ascii="Arial" w:eastAsia="SimSun" w:hAnsi="Arial" w:cs="Arial"/>
                <w:color w:val="0070C0"/>
                <w:kern w:val="18"/>
                <w:sz w:val="18"/>
                <w:lang w:val="zh-CN" w:eastAsia="zh-CN"/>
              </w:rPr>
              <w:t>结合突出普遍价值，让项目入选或从《濒危世界遗产名录》除名的标准</w:t>
            </w:r>
            <w:r w:rsidRPr="00DE3871">
              <w:rPr>
                <w:rFonts w:ascii="Arial" w:eastAsia="SimSun" w:hAnsi="Arial" w:cs="Arial"/>
                <w:color w:val="0070C0"/>
                <w:kern w:val="18"/>
                <w:sz w:val="18"/>
                <w:lang w:val="zh-CN" w:eastAsia="zh-CN"/>
              </w:rPr>
              <w:t>/</w:t>
            </w:r>
            <w:r w:rsidRPr="00DE3871">
              <w:rPr>
                <w:rFonts w:ascii="Arial" w:eastAsia="SimSun" w:hAnsi="Arial" w:cs="Arial"/>
                <w:color w:val="0070C0"/>
                <w:kern w:val="18"/>
                <w:sz w:val="18"/>
                <w:lang w:val="zh-CN" w:eastAsia="zh-CN"/>
              </w:rPr>
              <w:t>门槛清晰易辨。</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PIP.1.5.3 </w:t>
            </w:r>
            <w:r w:rsidRPr="00DE3871">
              <w:rPr>
                <w:rFonts w:ascii="Arial" w:eastAsia="SimSun" w:hAnsi="Arial" w:cs="Arial"/>
                <w:color w:val="0070C0"/>
                <w:kern w:val="18"/>
                <w:sz w:val="18"/>
                <w:lang w:val="zh-CN" w:eastAsia="zh-CN"/>
              </w:rPr>
              <w:t>项目入选《濒危世界遗产名录》或从《世界遗产名录》中除名的决定在所有遗产项目中具有具有一致性和公正性，有明确记载对突出普遍价值的威胁或突出普遍价值的丧失情况。</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r w:rsidRPr="00DE3871">
              <w:rPr>
                <w:rFonts w:ascii="Arial" w:eastAsia="SimSun" w:hAnsi="Arial" w:cs="Arial"/>
                <w:kern w:val="18"/>
                <w:sz w:val="18"/>
                <w:lang w:val="zh-CN"/>
              </w:rPr>
              <w:t>世界遗产委员会</w:t>
            </w:r>
          </w:p>
        </w:tc>
        <w:tc>
          <w:tcPr>
            <w:tcW w:w="1271"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rPr>
            </w:pP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委员会在第</w:t>
            </w:r>
            <w:r w:rsidRPr="00DE3871">
              <w:rPr>
                <w:rFonts w:ascii="Arial" w:eastAsia="SimSun" w:hAnsi="Arial" w:cs="Arial"/>
                <w:kern w:val="18"/>
                <w:sz w:val="18"/>
                <w:lang w:val="zh-CN" w:eastAsia="zh-CN"/>
              </w:rPr>
              <w:t>37</w:t>
            </w:r>
            <w:r w:rsidRPr="00DE3871">
              <w:rPr>
                <w:rFonts w:ascii="Arial" w:eastAsia="SimSun" w:hAnsi="Arial" w:cs="Arial"/>
                <w:kern w:val="18"/>
                <w:sz w:val="18"/>
                <w:lang w:val="zh-CN" w:eastAsia="zh-CN"/>
              </w:rPr>
              <w:t>届会议上通过了一项有关让项目从《濒危世界遗产名录》除名的</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理想保护状况</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的指导意见（第</w:t>
            </w:r>
            <w:r w:rsidRPr="00DE3871">
              <w:rPr>
                <w:rFonts w:ascii="Arial" w:eastAsia="SimSun" w:hAnsi="Arial" w:cs="Arial"/>
                <w:b/>
                <w:bCs/>
                <w:kern w:val="18"/>
                <w:sz w:val="18"/>
                <w:szCs w:val="18"/>
                <w:lang w:val="zh-CN" w:eastAsia="zh-CN"/>
              </w:rPr>
              <w:t>37 COM 7A.40</w:t>
            </w:r>
            <w:r w:rsidRPr="00DE3871">
              <w:rPr>
                <w:rFonts w:ascii="Arial" w:eastAsia="SimSun" w:hAnsi="Arial" w:cs="Arial"/>
                <w:kern w:val="18"/>
                <w:sz w:val="18"/>
                <w:lang w:val="zh-CN" w:eastAsia="zh-CN"/>
              </w:rPr>
              <w:t>号决定）。</w:t>
            </w:r>
          </w:p>
        </w:tc>
      </w:tr>
      <w:tr w:rsidR="00111A83" w:rsidRPr="00DE3871" w:rsidTr="001227C7">
        <w:tblPrEx>
          <w:shd w:val="clear" w:color="auto" w:fill="auto"/>
        </w:tblPrEx>
        <w:trPr>
          <w:trHeight w:val="659"/>
          <w:jc w:val="center"/>
        </w:trPr>
        <w:tc>
          <w:tcPr>
            <w:tcW w:w="1709" w:type="dxa"/>
            <w:vMerge/>
            <w:shd w:val="clear" w:color="auto" w:fill="auto"/>
          </w:tcPr>
          <w:p w:rsidR="001227C7" w:rsidRPr="00DE3871" w:rsidRDefault="001227C7" w:rsidP="001227C7">
            <w:pPr>
              <w:spacing w:before="60" w:after="120"/>
              <w:jc w:val="both"/>
              <w:outlineLvl w:val="9"/>
              <w:rPr>
                <w:rFonts w:ascii="Arial" w:eastAsia="SimSun" w:hAnsi="Arial" w:cs="Arial"/>
                <w:bCs/>
                <w:i/>
                <w:color w:val="0070C0"/>
                <w:kern w:val="18"/>
                <w:sz w:val="18"/>
                <w:szCs w:val="18"/>
                <w:lang w:val="zh-CN" w:eastAsia="zh-CN"/>
              </w:rPr>
            </w:pPr>
          </w:p>
        </w:tc>
        <w:tc>
          <w:tcPr>
            <w:tcW w:w="1834" w:type="dxa"/>
            <w:vMerge/>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p>
        </w:tc>
        <w:tc>
          <w:tcPr>
            <w:tcW w:w="3410" w:type="dxa"/>
            <w:gridSpan w:val="2"/>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A.1.5.4 </w:t>
            </w:r>
            <w:r w:rsidRPr="00DE3871">
              <w:rPr>
                <w:rFonts w:ascii="Arial" w:eastAsia="SimSun" w:hAnsi="Arial" w:cs="Arial"/>
                <w:color w:val="0070C0"/>
                <w:kern w:val="18"/>
                <w:sz w:val="18"/>
                <w:lang w:val="zh-CN" w:eastAsia="zh-CN"/>
              </w:rPr>
              <w:t>审查入选遗产项目以认定重大风险，公示针对风险评估和威胁管理的现有建议清单。</w:t>
            </w:r>
          </w:p>
        </w:tc>
        <w:tc>
          <w:tcPr>
            <w:tcW w:w="3284" w:type="dxa"/>
            <w:shd w:val="clear" w:color="auto" w:fill="auto"/>
          </w:tcPr>
          <w:p w:rsidR="001227C7" w:rsidRPr="00DE3871" w:rsidRDefault="001227C7" w:rsidP="001227C7">
            <w:pPr>
              <w:spacing w:before="60" w:after="120"/>
              <w:jc w:val="both"/>
              <w:outlineLvl w:val="9"/>
              <w:rPr>
                <w:rFonts w:ascii="Arial" w:eastAsia="SimSun" w:hAnsi="Arial" w:cs="Arial"/>
                <w:bCs/>
                <w:color w:val="0070C0"/>
                <w:kern w:val="18"/>
                <w:sz w:val="18"/>
                <w:szCs w:val="18"/>
                <w:lang w:val="zh-CN" w:eastAsia="zh-CN"/>
              </w:rPr>
            </w:pPr>
            <w:r w:rsidRPr="00DE3871">
              <w:rPr>
                <w:rFonts w:ascii="Arial" w:eastAsia="SimSun" w:hAnsi="Arial" w:cs="Arial"/>
                <w:color w:val="0070C0"/>
                <w:kern w:val="18"/>
                <w:sz w:val="18"/>
                <w:lang w:val="zh-CN" w:eastAsia="zh-CN"/>
              </w:rPr>
              <w:t xml:space="preserve">PIP.1.5.4 </w:t>
            </w:r>
            <w:r w:rsidRPr="00DE3871">
              <w:rPr>
                <w:rFonts w:ascii="Arial" w:eastAsia="SimSun" w:hAnsi="Arial" w:cs="Arial"/>
                <w:color w:val="0070C0"/>
                <w:kern w:val="18"/>
                <w:sz w:val="18"/>
                <w:lang w:val="zh-CN" w:eastAsia="zh-CN"/>
              </w:rPr>
              <w:t>帮助缔约国制定（和使用）与其遗产有关的重大风险清单以及管理重大威胁的建议；通过网站和其他推广渠道发布所有现有建议。</w:t>
            </w:r>
          </w:p>
        </w:tc>
        <w:tc>
          <w:tcPr>
            <w:tcW w:w="1086"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世界遗产中心</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类别中心</w:t>
            </w:r>
            <w:r w:rsidRPr="00DE3871">
              <w:rPr>
                <w:rFonts w:ascii="Arial" w:eastAsia="SimSun" w:hAnsi="Arial" w:cs="Arial"/>
                <w:kern w:val="18"/>
                <w:sz w:val="18"/>
                <w:lang w:val="zh-CN" w:eastAsia="zh-CN"/>
              </w:rPr>
              <w:t>II</w:t>
            </w:r>
          </w:p>
        </w:tc>
        <w:tc>
          <w:tcPr>
            <w:tcW w:w="1271" w:type="dxa"/>
            <w:shd w:val="clear" w:color="auto" w:fill="auto"/>
          </w:tcPr>
          <w:p w:rsidR="001227C7" w:rsidRPr="00DE3871" w:rsidRDefault="001227C7" w:rsidP="00F412A1">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就委员会第</w:t>
            </w:r>
            <w:r w:rsidRPr="00DE3871">
              <w:rPr>
                <w:rFonts w:ascii="Arial" w:eastAsia="SimSun" w:hAnsi="Arial" w:cs="Arial"/>
                <w:kern w:val="18"/>
                <w:sz w:val="18"/>
                <w:lang w:val="zh-CN" w:eastAsia="zh-CN"/>
              </w:rPr>
              <w:t>38</w:t>
            </w:r>
            <w:r w:rsidRPr="00DE3871">
              <w:rPr>
                <w:rFonts w:ascii="Arial" w:eastAsia="SimSun" w:hAnsi="Arial" w:cs="Arial"/>
                <w:kern w:val="18"/>
                <w:sz w:val="18"/>
                <w:lang w:val="zh-CN" w:eastAsia="zh-CN"/>
              </w:rPr>
              <w:t>届会议（</w:t>
            </w:r>
            <w:r w:rsidRPr="00DE3871">
              <w:rPr>
                <w:rFonts w:ascii="Arial" w:eastAsia="SimSun" w:hAnsi="Arial" w:cs="Arial"/>
                <w:kern w:val="18"/>
                <w:sz w:val="18"/>
                <w:lang w:val="zh-CN" w:eastAsia="zh-CN"/>
              </w:rPr>
              <w:t>2014</w:t>
            </w:r>
            <w:r w:rsidRPr="00DE3871">
              <w:rPr>
                <w:rFonts w:ascii="Arial" w:eastAsia="SimSun" w:hAnsi="Arial" w:cs="Arial"/>
                <w:kern w:val="18"/>
                <w:sz w:val="18"/>
                <w:lang w:val="zh-CN" w:eastAsia="zh-CN"/>
              </w:rPr>
              <w:t>年）而言已就位</w:t>
            </w:r>
          </w:p>
        </w:tc>
        <w:tc>
          <w:tcPr>
            <w:tcW w:w="1620" w:type="dxa"/>
            <w:shd w:val="clear" w:color="auto" w:fill="auto"/>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咨询机构合同（世界遗产基金）</w:t>
            </w:r>
          </w:p>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成本估算</w:t>
            </w:r>
          </w:p>
        </w:tc>
        <w:tc>
          <w:tcPr>
            <w:tcW w:w="1978" w:type="dxa"/>
          </w:tcPr>
          <w:p w:rsidR="001227C7" w:rsidRPr="00DE3871" w:rsidRDefault="001227C7" w:rsidP="001227C7">
            <w:pPr>
              <w:spacing w:before="60" w:after="120"/>
              <w:jc w:val="both"/>
              <w:outlineLvl w:val="9"/>
              <w:rPr>
                <w:rFonts w:ascii="Arial" w:eastAsia="SimSun" w:hAnsi="Arial" w:cs="Arial"/>
                <w:bCs/>
                <w:kern w:val="18"/>
                <w:sz w:val="18"/>
                <w:szCs w:val="18"/>
                <w:lang w:val="zh-CN" w:eastAsia="zh-CN"/>
              </w:rPr>
            </w:pPr>
            <w:r w:rsidRPr="00DE3871">
              <w:rPr>
                <w:rFonts w:ascii="Arial" w:eastAsia="SimSun" w:hAnsi="Arial" w:cs="Arial"/>
                <w:kern w:val="18"/>
                <w:sz w:val="18"/>
                <w:lang w:val="zh-CN" w:eastAsia="zh-CN"/>
              </w:rPr>
              <w:t>参考手册已出版并在网上可查（特别是有关风险的内容）。咨询机构制定的、有关环境影响和</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或传承影响研究的、适用于世界遗产的指令和咨询意见现已发布在</w:t>
            </w:r>
            <w:r w:rsidRPr="00DE3871">
              <w:rPr>
                <w:rFonts w:ascii="Arial" w:eastAsia="SimSun" w:hAnsi="Arial" w:cs="Arial"/>
                <w:kern w:val="18"/>
                <w:sz w:val="18"/>
                <w:lang w:val="zh-CN" w:eastAsia="zh-CN"/>
              </w:rPr>
              <w:t>​​​​​​​​</w:t>
            </w:r>
            <w:r w:rsidRPr="00DE3871">
              <w:rPr>
                <w:rFonts w:ascii="Arial" w:eastAsia="SimSun" w:hAnsi="Arial" w:cs="Arial"/>
                <w:kern w:val="18"/>
                <w:sz w:val="18"/>
                <w:lang w:val="zh-CN" w:eastAsia="zh-CN"/>
              </w:rPr>
              <w:t>保护状况信息系统网站上（</w:t>
            </w:r>
            <w:hyperlink r:id="rId22" w:history="1">
              <w:r w:rsidRPr="00DE3871">
                <w:rPr>
                  <w:rStyle w:val="Hyperlink"/>
                  <w:rFonts w:ascii="Arial" w:eastAsia="SimSun" w:hAnsi="Arial" w:cs="Arial"/>
                  <w:color w:val="auto"/>
                  <w:sz w:val="18"/>
                  <w:u w:val="none"/>
                  <w:lang w:val="zh-CN" w:eastAsia="zh-CN"/>
                </w:rPr>
                <w:t>http://whc.unesco.org/fr/s​o​c​​​​​​</w:t>
              </w:r>
            </w:hyperlink>
            <w:r w:rsidRPr="00DE3871">
              <w:rPr>
                <w:rFonts w:ascii="Arial" w:eastAsia="SimSun" w:hAnsi="Arial" w:cs="Arial"/>
                <w:kern w:val="18"/>
                <w:sz w:val="18"/>
                <w:lang w:val="zh-CN" w:eastAsia="zh-CN"/>
              </w:rPr>
              <w:t>），以便更大范围的传播。</w:t>
            </w:r>
          </w:p>
        </w:tc>
      </w:tr>
    </w:tbl>
    <w:p w:rsidR="001227C7" w:rsidRPr="00DE3871" w:rsidRDefault="001227C7" w:rsidP="001227C7">
      <w:pPr>
        <w:keepNext/>
        <w:keepLines/>
        <w:spacing w:before="360" w:after="360"/>
        <w:ind w:left="1080"/>
        <w:jc w:val="both"/>
        <w:outlineLvl w:val="0"/>
        <w:rPr>
          <w:rFonts w:ascii="Arial" w:eastAsia="SimSun" w:hAnsi="Arial" w:cs="Arial"/>
          <w:b/>
          <w:bCs/>
          <w:caps/>
          <w:snapToGrid w:val="0"/>
          <w:color w:val="000000"/>
          <w:kern w:val="18"/>
          <w:sz w:val="22"/>
          <w:lang w:val="zh-CN" w:eastAsia="zh-CN"/>
        </w:rPr>
        <w:sectPr w:rsidR="001227C7" w:rsidRPr="00DE3871" w:rsidSect="00767FD4">
          <w:footerReference w:type="default" r:id="rId23"/>
          <w:footerReference w:type="first" r:id="rId24"/>
          <w:footnotePr>
            <w:numFmt w:val="chicago"/>
          </w:footnotePr>
          <w:pgSz w:w="16838" w:h="11906" w:orient="landscape" w:code="9"/>
          <w:pgMar w:top="1411" w:right="1411" w:bottom="1411" w:left="1022"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843"/>
      </w:tblGrid>
      <w:tr w:rsidR="001227C7" w:rsidRPr="00DE3871" w:rsidTr="001227C7">
        <w:tc>
          <w:tcPr>
            <w:tcW w:w="0" w:type="auto"/>
            <w:gridSpan w:val="2"/>
            <w:shd w:val="clear" w:color="auto" w:fill="C2D69B"/>
          </w:tcPr>
          <w:p w:rsidR="001227C7" w:rsidRPr="00DE3871" w:rsidRDefault="001227C7" w:rsidP="001227C7">
            <w:pPr>
              <w:numPr>
                <w:ilvl w:val="0"/>
                <w:numId w:val="9"/>
              </w:numPr>
              <w:spacing w:after="120"/>
              <w:jc w:val="center"/>
              <w:rPr>
                <w:rFonts w:ascii="Arial" w:eastAsia="SimSun" w:hAnsi="Arial" w:cs="Arial"/>
                <w:b/>
                <w:sz w:val="20"/>
                <w:szCs w:val="20"/>
                <w:lang w:val="zh-CN" w:eastAsia="zh-CN"/>
              </w:rPr>
            </w:pPr>
            <w:r w:rsidRPr="00DE3871">
              <w:rPr>
                <w:rFonts w:ascii="Arial" w:eastAsia="SimSun" w:hAnsi="Arial" w:cs="Arial"/>
                <w:b/>
                <w:sz w:val="20"/>
                <w:lang w:val="zh-CN" w:eastAsia="zh-CN"/>
              </w:rPr>
              <w:t>《战略行动计划》与《外聘审计员的建议》之间的关联</w:t>
            </w:r>
          </w:p>
        </w:tc>
      </w:tr>
      <w:tr w:rsidR="001227C7" w:rsidRPr="00416775" w:rsidTr="001227C7">
        <w:tc>
          <w:tcPr>
            <w:tcW w:w="3655" w:type="dxa"/>
            <w:shd w:val="clear" w:color="auto" w:fill="C2D69B"/>
          </w:tcPr>
          <w:p w:rsidR="001227C7" w:rsidRPr="00DE3871" w:rsidRDefault="001227C7" w:rsidP="001227C7">
            <w:pPr>
              <w:spacing w:after="120"/>
              <w:rPr>
                <w:rFonts w:ascii="Arial" w:eastAsia="SimSun" w:hAnsi="Arial" w:cs="Arial"/>
                <w:b/>
                <w:sz w:val="20"/>
                <w:szCs w:val="20"/>
                <w:lang w:val="zh-CN" w:eastAsia="zh-CN"/>
              </w:rPr>
            </w:pPr>
            <w:r w:rsidRPr="00DE3871">
              <w:rPr>
                <w:rFonts w:ascii="Arial" w:eastAsia="SimSun" w:hAnsi="Arial" w:cs="Arial"/>
                <w:b/>
                <w:sz w:val="20"/>
                <w:lang w:val="zh-CN" w:eastAsia="zh-CN"/>
              </w:rPr>
              <w:t>2012-2022</w:t>
            </w:r>
            <w:r w:rsidRPr="00DE3871">
              <w:rPr>
                <w:rFonts w:ascii="Arial" w:eastAsia="SimSun" w:hAnsi="Arial" w:cs="Arial"/>
                <w:b/>
                <w:sz w:val="20"/>
                <w:lang w:val="zh-CN" w:eastAsia="zh-CN"/>
              </w:rPr>
              <w:t>年度《世界遗产公约》实施战略行动计划</w:t>
            </w:r>
          </w:p>
          <w:p w:rsidR="001227C7" w:rsidRPr="00DE3871" w:rsidRDefault="001227C7" w:rsidP="001227C7">
            <w:pPr>
              <w:spacing w:after="120"/>
              <w:rPr>
                <w:rFonts w:ascii="Arial" w:eastAsia="SimSun" w:hAnsi="Arial" w:cs="Arial"/>
                <w:b/>
                <w:sz w:val="20"/>
                <w:szCs w:val="20"/>
                <w:lang w:val="zh-CN" w:eastAsia="zh-CN"/>
              </w:rPr>
            </w:pPr>
          </w:p>
          <w:p w:rsidR="001227C7" w:rsidRPr="00DE3871" w:rsidRDefault="001227C7" w:rsidP="001227C7">
            <w:pPr>
              <w:spacing w:after="120"/>
              <w:rPr>
                <w:rFonts w:ascii="Arial" w:eastAsia="SimSun" w:hAnsi="Arial" w:cs="Arial"/>
                <w:b/>
                <w:sz w:val="20"/>
                <w:szCs w:val="20"/>
                <w:lang w:val="zh-CN" w:eastAsia="zh-CN"/>
              </w:rPr>
            </w:pPr>
          </w:p>
        </w:tc>
        <w:tc>
          <w:tcPr>
            <w:tcW w:w="5587" w:type="dxa"/>
            <w:shd w:val="clear" w:color="auto" w:fill="C2D69B"/>
          </w:tcPr>
          <w:p w:rsidR="001227C7" w:rsidRPr="00DE3871" w:rsidRDefault="001227C7" w:rsidP="001227C7">
            <w:pPr>
              <w:spacing w:after="120"/>
              <w:rPr>
                <w:rFonts w:ascii="Arial" w:eastAsia="SimSun" w:hAnsi="Arial" w:cs="Arial"/>
                <w:b/>
                <w:sz w:val="20"/>
                <w:szCs w:val="20"/>
                <w:lang w:val="zh-CN"/>
              </w:rPr>
            </w:pPr>
            <w:r w:rsidRPr="00DE3871">
              <w:rPr>
                <w:rFonts w:ascii="Arial" w:eastAsia="SimSun" w:hAnsi="Arial" w:cs="Arial"/>
                <w:b/>
                <w:sz w:val="20"/>
                <w:lang w:val="zh-CN"/>
              </w:rPr>
              <w:t>计划活动摘要见于：</w:t>
            </w:r>
          </w:p>
          <w:p w:rsidR="001227C7" w:rsidRPr="00DE3871" w:rsidRDefault="001227C7" w:rsidP="001227C7">
            <w:pPr>
              <w:pStyle w:val="ListParagraph"/>
              <w:numPr>
                <w:ilvl w:val="0"/>
                <w:numId w:val="12"/>
              </w:numPr>
              <w:spacing w:after="120"/>
              <w:contextualSpacing/>
              <w:outlineLvl w:val="9"/>
              <w:rPr>
                <w:rFonts w:ascii="Arial" w:eastAsia="SimSun" w:hAnsi="Arial" w:cs="Arial"/>
                <w:b/>
                <w:sz w:val="20"/>
                <w:szCs w:val="20"/>
                <w:lang w:val="zh-CN" w:eastAsia="zh-CN"/>
              </w:rPr>
            </w:pPr>
            <w:r w:rsidRPr="00DE3871">
              <w:rPr>
                <w:rFonts w:ascii="Arial" w:eastAsia="SimSun" w:hAnsi="Arial" w:cs="Arial"/>
                <w:b/>
                <w:sz w:val="20"/>
                <w:lang w:val="zh-CN" w:eastAsia="zh-CN"/>
              </w:rPr>
              <w:t>《战略行动计划》实施计划</w:t>
            </w:r>
            <w:r w:rsidRPr="00DE3871">
              <w:rPr>
                <w:rFonts w:ascii="Arial" w:eastAsia="SimSun" w:hAnsi="Arial" w:cs="Arial"/>
                <w:b/>
                <w:sz w:val="20"/>
                <w:lang w:val="zh-CN" w:eastAsia="zh-CN"/>
              </w:rPr>
              <w:t xml:space="preserve"> (A)</w:t>
            </w:r>
          </w:p>
          <w:p w:rsidR="001227C7" w:rsidRPr="00DE3871" w:rsidRDefault="001227C7" w:rsidP="001227C7">
            <w:pPr>
              <w:pStyle w:val="ListParagraph"/>
              <w:numPr>
                <w:ilvl w:val="0"/>
                <w:numId w:val="12"/>
              </w:numPr>
              <w:spacing w:after="120"/>
              <w:contextualSpacing/>
              <w:outlineLvl w:val="9"/>
              <w:rPr>
                <w:rFonts w:ascii="Arial" w:eastAsia="SimSun" w:hAnsi="Arial" w:cs="Arial"/>
                <w:b/>
                <w:sz w:val="20"/>
                <w:szCs w:val="20"/>
                <w:lang w:val="zh-CN"/>
              </w:rPr>
            </w:pPr>
            <w:r w:rsidRPr="00DE3871">
              <w:rPr>
                <w:rFonts w:ascii="Arial" w:eastAsia="SimSun" w:hAnsi="Arial" w:cs="Arial"/>
                <w:b/>
                <w:sz w:val="20"/>
                <w:lang w:val="zh-CN"/>
              </w:rPr>
              <w:t>全球战略独立审计建议</w:t>
            </w:r>
          </w:p>
          <w:p w:rsidR="001227C7" w:rsidRPr="00DE3871" w:rsidRDefault="001227C7" w:rsidP="001227C7">
            <w:pPr>
              <w:pStyle w:val="ListParagraph"/>
              <w:spacing w:after="120"/>
              <w:contextualSpacing/>
              <w:outlineLvl w:val="9"/>
              <w:rPr>
                <w:rFonts w:ascii="Arial" w:eastAsia="SimSun" w:hAnsi="Arial" w:cs="Arial"/>
                <w:b/>
                <w:sz w:val="20"/>
                <w:szCs w:val="20"/>
                <w:lang w:val="zh-CN"/>
              </w:rPr>
            </w:pPr>
          </w:p>
          <w:p w:rsidR="001227C7" w:rsidRPr="00DE3871" w:rsidRDefault="001227C7" w:rsidP="001227C7">
            <w:pPr>
              <w:pStyle w:val="ListParagraph"/>
              <w:spacing w:after="120"/>
              <w:ind w:left="0"/>
              <w:contextualSpacing/>
              <w:outlineLvl w:val="9"/>
              <w:rPr>
                <w:rFonts w:ascii="Arial" w:eastAsia="SimSun" w:hAnsi="Arial" w:cs="Arial"/>
                <w:b/>
                <w:sz w:val="20"/>
                <w:szCs w:val="20"/>
                <w:lang w:val="zh-CN" w:eastAsia="zh-CN"/>
              </w:rPr>
            </w:pPr>
            <w:r w:rsidRPr="00DE3871">
              <w:rPr>
                <w:rFonts w:ascii="Arial" w:eastAsia="SimSun" w:hAnsi="Arial" w:cs="Arial"/>
                <w:b/>
                <w:sz w:val="20"/>
                <w:lang w:val="zh-CN" w:eastAsia="zh-CN"/>
              </w:rPr>
              <w:t>（</w:t>
            </w:r>
            <w:r w:rsidRPr="00DE3871">
              <w:rPr>
                <w:rFonts w:ascii="Arial" w:eastAsia="SimSun" w:hAnsi="Arial" w:cs="Arial"/>
                <w:b/>
                <w:sz w:val="20"/>
                <w:szCs w:val="20"/>
                <w:u w:val="single"/>
                <w:lang w:val="zh-CN" w:eastAsia="zh-CN"/>
              </w:rPr>
              <w:t>参见文件</w:t>
            </w:r>
            <w:r w:rsidRPr="00DE3871">
              <w:rPr>
                <w:rFonts w:ascii="Arial" w:eastAsia="SimSun" w:hAnsi="Arial" w:cs="Arial"/>
                <w:b/>
                <w:sz w:val="20"/>
                <w:szCs w:val="20"/>
                <w:u w:val="single"/>
                <w:lang w:val="zh-CN" w:eastAsia="zh-CN"/>
              </w:rPr>
              <w:t>WHC-15/20 GA/9</w:t>
            </w:r>
            <w:r w:rsidRPr="00DE3871">
              <w:rPr>
                <w:rFonts w:ascii="Arial" w:eastAsia="SimSun" w:hAnsi="Arial" w:cs="Arial"/>
                <w:b/>
                <w:sz w:val="20"/>
                <w:szCs w:val="20"/>
                <w:u w:val="single"/>
                <w:lang w:val="zh-CN" w:eastAsia="zh-CN"/>
              </w:rPr>
              <w:t>及</w:t>
            </w:r>
            <w:r w:rsidRPr="00DE3871">
              <w:rPr>
                <w:rFonts w:ascii="Arial" w:eastAsia="SimSun" w:hAnsi="Arial" w:cs="Arial"/>
                <w:b/>
                <w:sz w:val="20"/>
                <w:szCs w:val="20"/>
                <w:u w:val="single"/>
                <w:lang w:val="zh-CN" w:eastAsia="zh-CN"/>
              </w:rPr>
              <w:t>WHC-15/20 GA/12</w:t>
            </w:r>
            <w:r w:rsidRPr="00DE3871">
              <w:rPr>
                <w:rFonts w:ascii="Arial" w:eastAsia="SimSun" w:hAnsi="Arial" w:cs="Arial"/>
                <w:b/>
                <w:sz w:val="20"/>
                <w:lang w:val="zh-CN" w:eastAsia="zh-CN"/>
              </w:rPr>
              <w:t>）</w:t>
            </w:r>
          </w:p>
        </w:tc>
      </w:tr>
      <w:tr w:rsidR="001227C7" w:rsidRPr="00DE3871" w:rsidTr="001227C7">
        <w:tc>
          <w:tcPr>
            <w:tcW w:w="0" w:type="auto"/>
            <w:gridSpan w:val="2"/>
            <w:shd w:val="clear" w:color="auto" w:fill="EAF1DD"/>
          </w:tcPr>
          <w:p w:rsidR="001227C7" w:rsidRPr="00DE3871" w:rsidRDefault="001227C7" w:rsidP="001227C7">
            <w:pPr>
              <w:spacing w:after="120"/>
              <w:rPr>
                <w:rFonts w:ascii="Arial" w:eastAsia="SimSun" w:hAnsi="Arial" w:cs="Arial"/>
                <w:b/>
                <w:sz w:val="20"/>
                <w:szCs w:val="20"/>
                <w:lang w:val="zh-CN" w:eastAsia="zh-CN"/>
              </w:rPr>
            </w:pPr>
            <w:r w:rsidRPr="00DE3871">
              <w:rPr>
                <w:rFonts w:ascii="Arial" w:eastAsia="SimSun" w:hAnsi="Arial" w:cs="Arial"/>
                <w:b/>
                <w:sz w:val="20"/>
                <w:lang w:val="zh-CN" w:eastAsia="zh-CN"/>
              </w:rPr>
              <w:t>目标</w:t>
            </w:r>
            <w:r w:rsidRPr="00DE3871">
              <w:rPr>
                <w:rFonts w:ascii="Arial" w:eastAsia="SimSun" w:hAnsi="Arial" w:cs="Arial"/>
                <w:b/>
                <w:sz w:val="20"/>
                <w:lang w:val="zh-CN" w:eastAsia="zh-CN"/>
              </w:rPr>
              <w:t>1</w:t>
            </w:r>
            <w:r w:rsidRPr="00DE3871">
              <w:rPr>
                <w:rFonts w:ascii="Arial" w:eastAsia="SimSun" w:hAnsi="Arial" w:cs="Arial"/>
                <w:b/>
                <w:sz w:val="20"/>
                <w:lang w:val="zh-CN" w:eastAsia="zh-CN"/>
              </w:rPr>
              <w:t>：保持世界遗产项目的突出普遍价值</w:t>
            </w:r>
          </w:p>
        </w:tc>
      </w:tr>
      <w:tr w:rsidR="001227C7" w:rsidRPr="00DE3871" w:rsidTr="001227C7">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突出普遍价值声明是保护和管理的基础</w:t>
            </w:r>
          </w:p>
        </w:tc>
        <w:tc>
          <w:tcPr>
            <w:tcW w:w="0" w:type="auto"/>
            <w:shd w:val="clear" w:color="auto" w:fill="auto"/>
          </w:tcPr>
          <w:p w:rsidR="001227C7" w:rsidRPr="00DE3871" w:rsidRDefault="001227C7" w:rsidP="001227C7">
            <w:pPr>
              <w:tabs>
                <w:tab w:val="left" w:pos="1165"/>
              </w:tabs>
              <w:spacing w:after="120"/>
              <w:rPr>
                <w:rFonts w:ascii="Arial" w:eastAsia="SimSun" w:hAnsi="Arial" w:cs="Arial"/>
                <w:sz w:val="20"/>
                <w:szCs w:val="20"/>
                <w:lang w:val="zh-CN" w:eastAsia="zh-CN"/>
              </w:rPr>
            </w:pPr>
            <w:r w:rsidRPr="00DE3871">
              <w:rPr>
                <w:rFonts w:ascii="Arial" w:eastAsia="SimSun" w:hAnsi="Arial" w:cs="Arial"/>
                <w:b/>
                <w:sz w:val="20"/>
                <w:lang w:val="zh-CN" w:eastAsia="zh-CN"/>
              </w:rPr>
              <w:t>A1.1.1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重申突出普遍价值的首要性</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A1.1.2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为所有世界遗产项目填报</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突出普遍价值申明</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或</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回顾性突出普遍价值申明</w:t>
            </w:r>
            <w:r w:rsidRPr="00DE3871">
              <w:rPr>
                <w:rFonts w:ascii="Arial" w:eastAsia="SimSun" w:hAnsi="Arial" w:cs="Arial"/>
                <w:sz w:val="20"/>
                <w:szCs w:val="20"/>
                <w:lang w:val="zh-CN" w:eastAsia="zh-CN"/>
              </w:rPr>
              <w:t>”</w:t>
            </w:r>
          </w:p>
          <w:p w:rsidR="001227C7" w:rsidRPr="00DE3871" w:rsidRDefault="001227C7" w:rsidP="003B1695">
            <w:pPr>
              <w:spacing w:after="120"/>
              <w:rPr>
                <w:rFonts w:ascii="Arial" w:eastAsia="SimSun" w:hAnsi="Arial" w:cs="Arial"/>
                <w:sz w:val="20"/>
                <w:szCs w:val="20"/>
                <w:lang w:val="zh-CN"/>
              </w:rPr>
            </w:pPr>
            <w:r w:rsidRPr="00DE3871">
              <w:rPr>
                <w:rFonts w:ascii="Arial" w:eastAsia="SimSun" w:hAnsi="Arial" w:cs="Arial"/>
                <w:b/>
                <w:sz w:val="20"/>
                <w:lang w:val="zh-CN"/>
              </w:rPr>
              <w:t>A1.1.3</w:t>
            </w:r>
            <w:r w:rsidRPr="00DE3871">
              <w:rPr>
                <w:rFonts w:ascii="Arial" w:eastAsia="SimSun" w:hAnsi="Arial" w:cs="Arial"/>
                <w:b/>
                <w:sz w:val="20"/>
                <w:lang w:val="zh-CN"/>
              </w:rPr>
              <w:t>：</w:t>
            </w:r>
            <w:r w:rsidRPr="00DE3871">
              <w:rPr>
                <w:rFonts w:ascii="Arial" w:eastAsia="SimSun" w:hAnsi="Arial" w:cs="Arial"/>
                <w:sz w:val="20"/>
                <w:szCs w:val="20"/>
                <w:lang w:val="zh-CN"/>
              </w:rPr>
              <w:t>在网上公布</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rPr>
              <w:t>突出普遍价值声明</w:t>
            </w:r>
            <w:r w:rsidR="003B1695">
              <w:rPr>
                <w:rFonts w:ascii="Arial" w:eastAsia="SimSun" w:hAnsi="Arial" w:cs="Arial" w:hint="eastAsia"/>
                <w:sz w:val="20"/>
                <w:szCs w:val="20"/>
                <w:lang w:val="zh-CN" w:eastAsia="zh-CN"/>
              </w:rPr>
              <w:t>”</w:t>
            </w:r>
          </w:p>
        </w:tc>
      </w:tr>
      <w:tr w:rsidR="001227C7" w:rsidRPr="00DE3871" w:rsidTr="001227C7">
        <w:tc>
          <w:tcPr>
            <w:tcW w:w="0" w:type="auto"/>
            <w:shd w:val="clear" w:color="auto" w:fill="auto"/>
          </w:tcPr>
          <w:p w:rsidR="001227C7" w:rsidRPr="00DE3871" w:rsidRDefault="001227C7" w:rsidP="001227C7">
            <w:pPr>
              <w:widowControl w:val="0"/>
              <w:autoSpaceDE w:val="0"/>
              <w:autoSpaceDN w:val="0"/>
              <w:adjustRightInd w:val="0"/>
              <w:spacing w:after="240"/>
              <w:jc w:val="both"/>
              <w:outlineLvl w:val="9"/>
              <w:rPr>
                <w:rFonts w:ascii="Times" w:eastAsia="SimSun" w:hAnsi="Times" w:cs="Times"/>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将监测机制和资源集中用于遗产保护的重大问题，同时给予各缔约国实施建议的必要时间。</w:t>
            </w:r>
          </w:p>
          <w:p w:rsidR="001227C7" w:rsidRPr="00DE3871" w:rsidRDefault="001227C7" w:rsidP="001227C7">
            <w:pPr>
              <w:spacing w:after="120"/>
              <w:rPr>
                <w:rFonts w:ascii="Arial" w:eastAsia="SimSun" w:hAnsi="Arial" w:cs="Arial"/>
                <w:sz w:val="20"/>
                <w:szCs w:val="20"/>
                <w:lang w:val="zh-CN" w:eastAsia="zh-CN"/>
              </w:rPr>
            </w:pPr>
          </w:p>
        </w:tc>
        <w:tc>
          <w:tcPr>
            <w:tcW w:w="0" w:type="auto"/>
            <w:shd w:val="clear" w:color="auto" w:fill="auto"/>
          </w:tcPr>
          <w:p w:rsidR="001227C7" w:rsidRPr="00DE3871" w:rsidRDefault="001227C7" w:rsidP="001227C7">
            <w:pPr>
              <w:widowControl w:val="0"/>
              <w:autoSpaceDE w:val="0"/>
              <w:autoSpaceDN w:val="0"/>
              <w:adjustRightInd w:val="0"/>
              <w:spacing w:after="240"/>
              <w:jc w:val="both"/>
              <w:outlineLvl w:val="9"/>
              <w:rPr>
                <w:rFonts w:ascii="Times" w:eastAsia="SimSun" w:hAnsi="Times" w:cs="Times"/>
                <w:sz w:val="20"/>
                <w:szCs w:val="20"/>
                <w:lang w:val="zh-CN" w:eastAsia="zh-CN"/>
              </w:rPr>
            </w:pPr>
            <w:r w:rsidRPr="00DE3871">
              <w:rPr>
                <w:rFonts w:ascii="Arial" w:eastAsia="SimSun" w:hAnsi="Arial" w:cs="Arial"/>
                <w:b/>
                <w:sz w:val="20"/>
                <w:lang w:val="zh-CN" w:eastAsia="zh-CN"/>
              </w:rPr>
              <w:t>SG 18/ A1.2.1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为所有需要汇报保护状况的遗产项目确定（与突出普遍价值有关的）监测指标，尤其审查其他</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标准制定</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工作以及从定期报告中得出的教训。</w:t>
            </w:r>
          </w:p>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A1.2.2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设立认可优秀工作的工具</w:t>
            </w:r>
          </w:p>
          <w:p w:rsidR="001227C7" w:rsidRPr="00DE3871" w:rsidRDefault="001227C7" w:rsidP="001227C7">
            <w:pPr>
              <w:widowControl w:val="0"/>
              <w:autoSpaceDE w:val="0"/>
              <w:autoSpaceDN w:val="0"/>
              <w:adjustRightInd w:val="0"/>
              <w:spacing w:after="240"/>
              <w:jc w:val="both"/>
              <w:outlineLvl w:val="9"/>
              <w:rPr>
                <w:rFonts w:ascii="Times" w:eastAsia="SimSun" w:hAnsi="Times" w:cs="Times"/>
                <w:sz w:val="20"/>
                <w:szCs w:val="20"/>
                <w:lang w:val="zh-CN" w:eastAsia="zh-CN"/>
              </w:rPr>
            </w:pPr>
            <w:r w:rsidRPr="00DE3871">
              <w:rPr>
                <w:rFonts w:ascii="Arial" w:eastAsia="SimSun" w:hAnsi="Arial" w:cs="Arial"/>
                <w:b/>
                <w:sz w:val="20"/>
                <w:lang w:val="zh-CN" w:eastAsia="zh-CN"/>
              </w:rPr>
              <w:t>A1.2.3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优化系统，实现保护状况报告的优先性分级和遗产挑选</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18/ A1.2.4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设立先期行动监测机制</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A1.2.5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鼓励缔约国和咨询机构之间的定期对话</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18/ A1.2.6</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鼓励咨询机构加入定期报告程序</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A1.2.7</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允许缔约国对待审议保护状况报告作出答复</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A1.2.8</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设立两年一周期的保护状况报告程序</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18</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积极推动保护工作方面的最佳实践交流</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保护突出普遍价值的要求以系统、透明的方式执行。</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15/ A1.3.1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制定遗产保护全球战略</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A1.3.2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创建现存因素如对突出普遍价值有不利影响和现有管理工具的数据库</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szCs w:val="20"/>
                <w:lang w:val="zh-CN" w:eastAsia="zh-CN"/>
              </w:rPr>
              <w:t>A1.3.3</w:t>
            </w:r>
            <w:r w:rsidRPr="00DE3871">
              <w:rPr>
                <w:rFonts w:ascii="Arial" w:eastAsia="SimSun" w:hAnsi="Arial" w:cs="Arial"/>
                <w:b/>
                <w:sz w:val="20"/>
                <w:szCs w:val="20"/>
                <w:lang w:val="zh-CN" w:eastAsia="zh-CN"/>
              </w:rPr>
              <w:t>：</w:t>
            </w:r>
            <w:r w:rsidRPr="00DE3871">
              <w:rPr>
                <w:rFonts w:ascii="Arial" w:eastAsia="SimSun" w:hAnsi="Arial" w:cs="Arial"/>
                <w:sz w:val="20"/>
                <w:lang w:val="zh-CN" w:eastAsia="zh-CN"/>
              </w:rPr>
              <w:t>就</w:t>
            </w:r>
            <w:r w:rsidRPr="00DE3871">
              <w:rPr>
                <w:rFonts w:ascii="Arial" w:eastAsia="SimSun" w:hAnsi="Arial" w:cs="Arial"/>
                <w:i/>
                <w:sz w:val="20"/>
                <w:szCs w:val="20"/>
                <w:lang w:val="zh-CN" w:eastAsia="zh-CN"/>
              </w:rPr>
              <w:t>指导方针</w:t>
            </w:r>
            <w:r w:rsidRPr="00DE3871">
              <w:rPr>
                <w:rFonts w:ascii="Arial" w:eastAsia="SimSun" w:hAnsi="Arial" w:cs="Arial"/>
                <w:sz w:val="20"/>
                <w:lang w:val="zh-CN" w:eastAsia="zh-CN"/>
              </w:rPr>
              <w:t>第</w:t>
            </w:r>
            <w:r w:rsidRPr="00DE3871">
              <w:rPr>
                <w:rFonts w:ascii="Arial" w:eastAsia="SimSun" w:hAnsi="Arial" w:cs="Arial"/>
                <w:sz w:val="20"/>
                <w:lang w:val="zh-CN" w:eastAsia="zh-CN"/>
              </w:rPr>
              <w:t>172</w:t>
            </w:r>
            <w:r w:rsidRPr="00DE3871">
              <w:rPr>
                <w:rFonts w:ascii="Arial" w:eastAsia="SimSun" w:hAnsi="Arial" w:cs="Arial"/>
                <w:sz w:val="20"/>
                <w:lang w:val="zh-CN" w:eastAsia="zh-CN"/>
              </w:rPr>
              <w:t>段</w:t>
            </w:r>
            <w:r w:rsidRPr="00DE3871">
              <w:rPr>
                <w:rFonts w:ascii="Arial" w:eastAsia="SimSun" w:hAnsi="Arial" w:cs="Arial"/>
                <w:sz w:val="20"/>
                <w:lang w:val="zh-CN" w:eastAsia="zh-CN"/>
              </w:rPr>
              <w:t>——</w:t>
            </w:r>
            <w:r w:rsidRPr="00DE3871">
              <w:rPr>
                <w:rFonts w:ascii="Arial" w:eastAsia="SimSun" w:hAnsi="Arial" w:cs="Arial"/>
                <w:sz w:val="20"/>
                <w:lang w:val="zh-CN" w:eastAsia="zh-CN"/>
              </w:rPr>
              <w:t>遗产项目周边环境的保护机制与传统管理</w:t>
            </w:r>
            <w:r w:rsidRPr="00DE3871">
              <w:rPr>
                <w:rFonts w:ascii="Arial" w:eastAsia="SimSun" w:hAnsi="Arial" w:cs="Arial"/>
                <w:sz w:val="20"/>
                <w:lang w:val="zh-CN" w:eastAsia="zh-CN"/>
              </w:rPr>
              <w:t>——</w:t>
            </w:r>
            <w:r w:rsidRPr="00DE3871">
              <w:rPr>
                <w:rFonts w:ascii="Arial" w:eastAsia="SimSun" w:hAnsi="Arial" w:cs="Arial"/>
                <w:sz w:val="20"/>
                <w:lang w:val="zh-CN" w:eastAsia="zh-CN"/>
              </w:rPr>
              <w:t>的实施制定建议</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A1.3.4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确定遗产列入《名录》之前在多大程度上需要建立管理机制和法律框架</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A1.3.5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突出普遍价值就位</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未就位的入选遗产清单</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szCs w:val="20"/>
                <w:lang w:val="zh-CN" w:eastAsia="zh-CN"/>
              </w:rPr>
              <w:t>A1.3.6</w:t>
            </w:r>
            <w:r w:rsidRPr="00DE3871">
              <w:rPr>
                <w:rFonts w:ascii="Arial" w:eastAsia="SimSun" w:hAnsi="Arial" w:cs="Arial"/>
                <w:b/>
                <w:sz w:val="20"/>
                <w:szCs w:val="20"/>
                <w:lang w:val="zh-CN" w:eastAsia="zh-CN"/>
              </w:rPr>
              <w:t>：</w:t>
            </w:r>
            <w:r w:rsidRPr="00DE3871">
              <w:rPr>
                <w:rFonts w:ascii="Arial" w:eastAsia="SimSun" w:hAnsi="Arial" w:cs="Arial"/>
                <w:sz w:val="20"/>
                <w:lang w:val="zh-CN" w:eastAsia="zh-CN"/>
              </w:rPr>
              <w:t>确定遗产项目管理标准，创建评估管理</w:t>
            </w:r>
            <w:r w:rsidRPr="00DE3871">
              <w:rPr>
                <w:rFonts w:ascii="Arial" w:eastAsia="SimSun" w:hAnsi="Arial" w:cs="Arial"/>
                <w:sz w:val="22"/>
                <w:szCs w:val="22"/>
                <w:lang w:val="zh-CN" w:eastAsia="zh-CN"/>
              </w:rPr>
              <w:t>效率</w:t>
            </w:r>
            <w:r w:rsidRPr="00DE3871">
              <w:rPr>
                <w:rFonts w:ascii="Arial" w:eastAsia="SimSun" w:hAnsi="Arial" w:cs="Arial"/>
                <w:sz w:val="20"/>
                <w:lang w:val="zh-CN" w:eastAsia="zh-CN"/>
              </w:rPr>
              <w:t>的工具</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A1.3.7</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就定期报告中认定的主要威胁类别编制专题报告</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A1.3.8</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设立四年一周期的</w:t>
            </w:r>
            <w:r w:rsidRPr="00DE3871">
              <w:rPr>
                <w:rFonts w:ascii="Arial" w:eastAsia="SimSun" w:hAnsi="Arial" w:cs="Arial"/>
                <w:i/>
                <w:sz w:val="20"/>
                <w:szCs w:val="20"/>
                <w:lang w:val="zh-CN" w:eastAsia="zh-CN"/>
              </w:rPr>
              <w:t>指导方针</w:t>
            </w:r>
            <w:r w:rsidRPr="00DE3871">
              <w:rPr>
                <w:rFonts w:ascii="Arial" w:eastAsia="SimSun" w:hAnsi="Arial" w:cs="Arial"/>
                <w:b/>
                <w:sz w:val="20"/>
                <w:lang w:val="zh-CN" w:eastAsia="zh-CN"/>
              </w:rPr>
              <w:t>修订程序</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1.4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各个社区和机构的培训需求，特别是定期报告程序中认定的需求已得到满足。</w:t>
            </w:r>
          </w:p>
        </w:tc>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A1.4.1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以能力建设全球战略为基础，制定次地区战略</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A1.4.2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w:t>
            </w:r>
            <w:r w:rsidRPr="00DE3871">
              <w:rPr>
                <w:rFonts w:ascii="Arial" w:eastAsia="SimSun" w:hAnsi="Arial" w:cs="Arial"/>
                <w:sz w:val="20"/>
                <w:szCs w:val="20"/>
                <w:lang w:val="zh-CN" w:eastAsia="zh-CN"/>
              </w:rPr>
              <w:t>2</w:t>
            </w:r>
            <w:r w:rsidRPr="00DE3871">
              <w:rPr>
                <w:rFonts w:ascii="Arial" w:eastAsia="SimSun" w:hAnsi="Arial" w:cs="Arial"/>
                <w:sz w:val="20"/>
                <w:szCs w:val="20"/>
                <w:lang w:val="zh-CN" w:eastAsia="zh-CN"/>
              </w:rPr>
              <w:t>类中心和地区资金提供的能力建设机遇</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A1.4.3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创建遗产项目管理网络</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16</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确定保护援助和管理援助的有限事项，加强管理和保护领域的培训</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1.5</w:t>
            </w:r>
            <w:r w:rsidRPr="00DE3871">
              <w:rPr>
                <w:rFonts w:ascii="Arial" w:eastAsia="SimSun" w:hAnsi="Arial" w:cs="Arial"/>
                <w:b/>
                <w:sz w:val="20"/>
                <w:lang w:val="zh-CN" w:eastAsia="zh-CN"/>
              </w:rPr>
              <w:t>：</w:t>
            </w:r>
            <w:r w:rsidRPr="00DE3871">
              <w:rPr>
                <w:rFonts w:ascii="Arial" w:eastAsia="SimSun" w:hAnsi="Arial" w:cs="Arial"/>
                <w:bCs/>
                <w:kern w:val="18"/>
                <w:sz w:val="20"/>
                <w:szCs w:val="20"/>
                <w:lang w:val="zh-CN" w:eastAsia="zh-CN"/>
              </w:rPr>
              <w:t>把一项遗产项目从《濒危世界遗产名录》或《世界遗产名录》中除名的条件要求十分明确并受到系统性适用</w:t>
            </w:r>
          </w:p>
          <w:p w:rsidR="001227C7" w:rsidRPr="00DE3871" w:rsidRDefault="001227C7" w:rsidP="001227C7">
            <w:pPr>
              <w:spacing w:after="120"/>
              <w:rPr>
                <w:rFonts w:ascii="Arial" w:eastAsia="SimSun" w:hAnsi="Arial" w:cs="Arial"/>
                <w:sz w:val="20"/>
                <w:szCs w:val="20"/>
                <w:lang w:val="zh-CN" w:eastAsia="zh-CN"/>
              </w:rPr>
            </w:pP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20/ A1.5.1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诉诸《濒危世界遗产名录》</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A1.5.2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入选《濒危世界遗产名录》期间，确定带成本估算的补救措施，鼓励寻求国际协助</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A1.5.3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让项目入选或从《濒危世界遗产名录》除名的标准</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门槛清晰易辨</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A1.5.4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识别威胁遗产项目的风险，公布风险管理评估建议</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把完全丧失突出普遍价值的遗产项目从《世界遗产名录》中除名</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19</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为濒危文化遗产设立快速反应基金</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20</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禁止委员会成员国就其境内遗产项目在保护状况报告审议之后参与决策</w:t>
            </w:r>
          </w:p>
        </w:tc>
      </w:tr>
      <w:tr w:rsidR="001227C7" w:rsidRPr="00DE3871" w:rsidTr="001227C7">
        <w:tc>
          <w:tcPr>
            <w:tcW w:w="0" w:type="auto"/>
            <w:gridSpan w:val="2"/>
            <w:shd w:val="clear" w:color="auto" w:fill="EAF1DD"/>
          </w:tcPr>
          <w:p w:rsidR="001227C7" w:rsidRPr="00DE3871" w:rsidRDefault="001227C7" w:rsidP="001227C7">
            <w:pPr>
              <w:spacing w:after="120"/>
              <w:rPr>
                <w:rFonts w:ascii="Arial" w:eastAsia="SimSun" w:hAnsi="Arial" w:cs="Arial"/>
                <w:b/>
                <w:sz w:val="20"/>
                <w:szCs w:val="20"/>
                <w:lang w:val="zh-CN" w:eastAsia="zh-CN"/>
              </w:rPr>
            </w:pPr>
            <w:r w:rsidRPr="00DE3871">
              <w:rPr>
                <w:rFonts w:ascii="Arial" w:eastAsia="SimSun" w:hAnsi="Arial" w:cs="Arial"/>
                <w:b/>
                <w:sz w:val="20"/>
                <w:lang w:val="zh-CN" w:eastAsia="zh-CN"/>
              </w:rPr>
              <w:t>目标</w:t>
            </w:r>
            <w:r w:rsidRPr="00DE3871">
              <w:rPr>
                <w:rFonts w:ascii="Arial" w:eastAsia="SimSun" w:hAnsi="Arial" w:cs="Arial"/>
                <w:b/>
                <w:sz w:val="20"/>
                <w:lang w:val="zh-CN" w:eastAsia="zh-CN"/>
              </w:rPr>
              <w:t>2</w:t>
            </w:r>
            <w:r w:rsidRPr="00DE3871">
              <w:rPr>
                <w:rFonts w:ascii="Arial" w:eastAsia="SimSun" w:hAnsi="Arial" w:cs="Arial"/>
                <w:b/>
                <w:sz w:val="20"/>
                <w:lang w:val="zh-CN" w:eastAsia="zh-CN"/>
              </w:rPr>
              <w:t>：《世界遗产名录》为最突出的世界文化与自然遗产的可靠选集</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根据《促进〈世界遗产名录〉代表性、平衡性和可信性的全球战略》开展的活动反映了协商通过的优先项目，并与</w:t>
            </w:r>
            <w:r w:rsidRPr="00DE3871">
              <w:rPr>
                <w:rFonts w:ascii="Arial" w:eastAsia="SimSun" w:hAnsi="Arial" w:cs="Arial"/>
                <w:i/>
                <w:sz w:val="20"/>
                <w:szCs w:val="20"/>
                <w:lang w:val="zh-CN" w:eastAsia="zh-CN"/>
              </w:rPr>
              <w:t>《世界遗产公约》</w:t>
            </w:r>
            <w:r w:rsidRPr="00DE3871">
              <w:rPr>
                <w:rFonts w:ascii="Arial" w:eastAsia="SimSun" w:hAnsi="Arial" w:cs="Arial"/>
                <w:b/>
                <w:sz w:val="20"/>
                <w:lang w:val="zh-CN" w:eastAsia="zh-CN"/>
              </w:rPr>
              <w:t>一致。</w:t>
            </w:r>
          </w:p>
        </w:tc>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1/SG 2/SG 3/ A2.1.1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确立目标，确定《全球战略》监测指标标准，考虑次地区的作用以达成既定目标</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A2.1.2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为与《全球战略》有关的专题研究确定优先事项，并认定研究经费</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A2.1.3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实施</w:t>
            </w:r>
            <w:r w:rsidRPr="00DE3871">
              <w:rPr>
                <w:rFonts w:ascii="Arial" w:eastAsia="SimSun" w:hAnsi="Arial" w:cs="Arial"/>
                <w:i/>
                <w:sz w:val="20"/>
                <w:szCs w:val="20"/>
                <w:lang w:val="zh-CN" w:eastAsia="zh-CN"/>
              </w:rPr>
              <w:t>指导方针</w:t>
            </w:r>
            <w:r w:rsidRPr="00DE3871">
              <w:rPr>
                <w:rFonts w:ascii="Arial" w:eastAsia="SimSun" w:hAnsi="Arial" w:cs="Arial"/>
                <w:b/>
                <w:sz w:val="20"/>
                <w:lang w:val="zh-CN" w:eastAsia="zh-CN"/>
              </w:rPr>
              <w:t>第</w:t>
            </w:r>
            <w:r w:rsidRPr="00DE3871">
              <w:rPr>
                <w:rFonts w:ascii="Arial" w:eastAsia="SimSun" w:hAnsi="Arial" w:cs="Arial"/>
                <w:b/>
                <w:sz w:val="20"/>
                <w:lang w:val="zh-CN" w:eastAsia="zh-CN"/>
              </w:rPr>
              <w:t>59</w:t>
            </w:r>
            <w:r w:rsidRPr="00DE3871">
              <w:rPr>
                <w:rFonts w:ascii="Arial" w:eastAsia="SimSun" w:hAnsi="Arial" w:cs="Arial"/>
                <w:b/>
                <w:sz w:val="20"/>
                <w:lang w:val="zh-CN" w:eastAsia="zh-CN"/>
              </w:rPr>
              <w:t>段</w:t>
            </w:r>
          </w:p>
          <w:p w:rsidR="001227C7" w:rsidRPr="00DE3871" w:rsidRDefault="001227C7" w:rsidP="001227C7">
            <w:pPr>
              <w:tabs>
                <w:tab w:val="left" w:pos="1811"/>
              </w:tabs>
              <w:spacing w:after="120"/>
              <w:rPr>
                <w:rFonts w:ascii="Arial" w:eastAsia="SimSun" w:hAnsi="Arial" w:cs="Arial"/>
                <w:sz w:val="20"/>
                <w:szCs w:val="20"/>
                <w:lang w:val="zh-CN" w:eastAsia="zh-CN"/>
              </w:rPr>
            </w:pPr>
            <w:r w:rsidRPr="00DE3871">
              <w:rPr>
                <w:rFonts w:ascii="Arial" w:eastAsia="SimSun" w:hAnsi="Arial" w:cs="Arial"/>
                <w:b/>
                <w:sz w:val="20"/>
                <w:lang w:val="zh-CN" w:eastAsia="zh-CN"/>
              </w:rPr>
              <w:t>A2.1.4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为缔约国主权范围之外的具有突出普遍价值的遗产项目开发保护工具</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9</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追求咨询机构的多样化发展，资助其差旅费用</w:t>
            </w:r>
          </w:p>
        </w:tc>
      </w:tr>
      <w:tr w:rsidR="001227C7" w:rsidRPr="00DE3871" w:rsidTr="001227C7">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2.2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入选《世界遗产名录》完全满足</w:t>
            </w:r>
            <w:r w:rsidRPr="00DE3871">
              <w:rPr>
                <w:rFonts w:ascii="Arial" w:eastAsia="SimSun" w:hAnsi="Arial" w:cs="Arial"/>
                <w:i/>
                <w:sz w:val="20"/>
                <w:szCs w:val="20"/>
                <w:lang w:val="zh-CN" w:eastAsia="zh-CN"/>
              </w:rPr>
              <w:t>指导方针</w:t>
            </w:r>
            <w:r w:rsidRPr="00DE3871">
              <w:rPr>
                <w:rFonts w:ascii="Arial" w:eastAsia="SimSun" w:hAnsi="Arial" w:cs="Arial"/>
                <w:b/>
                <w:sz w:val="20"/>
                <w:lang w:val="zh-CN" w:eastAsia="zh-CN"/>
              </w:rPr>
              <w:t>中所确定的条件</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8 / A2.2.1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完成并评估</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上游程序</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试点项目，拟制</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预备名单</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建议</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A2.2.2</w:t>
            </w:r>
            <w:r w:rsidRPr="00DE3871">
              <w:rPr>
                <w:rFonts w:ascii="Arial" w:eastAsia="SimSun" w:hAnsi="Arial" w:cs="Arial"/>
                <w:b/>
                <w:sz w:val="20"/>
                <w:lang w:val="zh-CN" w:eastAsia="zh-CN"/>
              </w:rPr>
              <w:t>：</w:t>
            </w:r>
            <w:r w:rsidRPr="00DE3871">
              <w:rPr>
                <w:rFonts w:ascii="Arial" w:eastAsia="SimSun" w:hAnsi="Arial" w:cs="Arial"/>
                <w:sz w:val="20"/>
                <w:lang w:val="zh-CN" w:eastAsia="zh-CN"/>
              </w:rPr>
              <w:t>鼓励缔约国于</w:t>
            </w:r>
            <w:r w:rsidRPr="00DE3871">
              <w:rPr>
                <w:rFonts w:ascii="Arial" w:eastAsia="SimSun" w:hAnsi="Arial" w:cs="Arial"/>
                <w:sz w:val="20"/>
                <w:lang w:val="zh-CN" w:eastAsia="zh-CN"/>
              </w:rPr>
              <w:t>9</w:t>
            </w:r>
            <w:r w:rsidRPr="00DE3871">
              <w:rPr>
                <w:rFonts w:ascii="Arial" w:eastAsia="SimSun" w:hAnsi="Arial" w:cs="Arial"/>
                <w:sz w:val="20"/>
                <w:lang w:val="zh-CN" w:eastAsia="zh-CN"/>
              </w:rPr>
              <w:t>月</w:t>
            </w:r>
            <w:r w:rsidRPr="00DE3871">
              <w:rPr>
                <w:rFonts w:ascii="Arial" w:eastAsia="SimSun" w:hAnsi="Arial" w:cs="Arial"/>
                <w:sz w:val="20"/>
                <w:lang w:val="zh-CN" w:eastAsia="zh-CN"/>
              </w:rPr>
              <w:t>30</w:t>
            </w:r>
            <w:r w:rsidRPr="00DE3871">
              <w:rPr>
                <w:rFonts w:ascii="Arial" w:eastAsia="SimSun" w:hAnsi="Arial" w:cs="Arial"/>
                <w:sz w:val="20"/>
                <w:lang w:val="zh-CN" w:eastAsia="zh-CN"/>
              </w:rPr>
              <w:t>日前完成初步咨询阶段</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A2.2.3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注册程序应包括对申报项目完整特征的技术审查阶段和一张审查清单，以确保申报项目符合突出普遍价值标准</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A2.2.4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为入选</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预备名单</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的项目和入选《世界遗产名录》的项目创建可供查阅的数据库</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A2.2.5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制定有关比较分析、保护和管理、完整性和真实性的建议</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7/A2.2.6</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推广其他认可方式和保护方式。</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8</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鼓励缔约国更新和协调预备名单；按地区性或专题性设计预备名单；把预备名单的准备性援助与《世界</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遗产名录》上的空缺联系起来；帮助缔约国维持入选预备名单的、可能有突出普遍价值的遗产项目的价值</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、完整性和真实性。</w:t>
            </w:r>
          </w:p>
          <w:p w:rsidR="001227C7" w:rsidRPr="00DE3871" w:rsidRDefault="001227C7" w:rsidP="002E1F85">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szCs w:val="20"/>
                <w:lang w:val="zh-CN" w:eastAsia="zh-CN"/>
              </w:rPr>
              <w:t>SG 17</w:t>
            </w:r>
            <w:r w:rsidR="002E1F85">
              <w:rPr>
                <w:rFonts w:ascii="Arial" w:eastAsia="SimSun" w:hAnsi="Arial" w:cs="Arial" w:hint="eastAsia"/>
                <w:b/>
                <w:sz w:val="20"/>
                <w:szCs w:val="20"/>
                <w:lang w:val="zh-CN" w:eastAsia="zh-CN"/>
              </w:rPr>
              <w:t>：</w:t>
            </w:r>
            <w:r w:rsidRPr="00DE3871">
              <w:rPr>
                <w:rFonts w:ascii="Arial" w:eastAsia="SimSun" w:hAnsi="Arial" w:cs="Arial"/>
                <w:sz w:val="20"/>
                <w:lang w:val="zh-CN" w:eastAsia="zh-CN"/>
              </w:rPr>
              <w:t>重新审查</w:t>
            </w:r>
            <w:r w:rsidRPr="00DE3871">
              <w:rPr>
                <w:rFonts w:ascii="Arial" w:eastAsia="SimSun" w:hAnsi="Arial" w:cs="Arial"/>
                <w:i/>
                <w:sz w:val="20"/>
                <w:szCs w:val="20"/>
                <w:lang w:val="zh-CN" w:eastAsia="zh-CN"/>
              </w:rPr>
              <w:t>指导方针</w:t>
            </w:r>
            <w:r w:rsidRPr="00DE3871">
              <w:rPr>
                <w:rFonts w:ascii="Arial" w:eastAsia="SimSun" w:hAnsi="Arial" w:cs="Arial"/>
                <w:sz w:val="20"/>
                <w:lang w:val="zh-CN" w:eastAsia="zh-CN"/>
              </w:rPr>
              <w:t>第</w:t>
            </w:r>
            <w:r w:rsidRPr="00DE3871">
              <w:rPr>
                <w:rFonts w:ascii="Arial" w:eastAsia="SimSun" w:hAnsi="Arial" w:cs="Arial"/>
                <w:sz w:val="20"/>
                <w:lang w:val="zh-CN" w:eastAsia="zh-CN"/>
              </w:rPr>
              <w:t>115</w:t>
            </w:r>
            <w:r w:rsidRPr="00DE3871">
              <w:rPr>
                <w:rFonts w:ascii="Arial" w:eastAsia="SimSun" w:hAnsi="Arial" w:cs="Arial"/>
                <w:sz w:val="20"/>
                <w:lang w:val="zh-CN" w:eastAsia="zh-CN"/>
              </w:rPr>
              <w:t>段，以强制建立一项遗产项目公共用途管理机制；重新审视</w:t>
            </w:r>
            <w:r w:rsidRPr="00DE3871">
              <w:rPr>
                <w:rFonts w:ascii="Arial" w:eastAsia="SimSun" w:hAnsi="Arial" w:cs="Arial"/>
                <w:sz w:val="20"/>
                <w:lang w:val="zh-CN" w:eastAsia="zh-CN"/>
              </w:rPr>
              <w:t>​​​</w:t>
            </w:r>
            <w:r w:rsidRPr="00DE3871">
              <w:rPr>
                <w:rFonts w:ascii="Arial" w:eastAsia="SimSun" w:hAnsi="Arial" w:cs="Arial"/>
                <w:i/>
                <w:sz w:val="20"/>
                <w:szCs w:val="20"/>
                <w:lang w:val="zh-CN" w:eastAsia="zh-CN"/>
              </w:rPr>
              <w:t>指导方针</w:t>
            </w:r>
            <w:r w:rsidRPr="00DE3871">
              <w:rPr>
                <w:rFonts w:ascii="Arial" w:eastAsia="SimSun" w:hAnsi="Arial" w:cs="Arial"/>
                <w:sz w:val="20"/>
                <w:lang w:val="zh-CN" w:eastAsia="zh-CN"/>
              </w:rPr>
              <w:t>第</w:t>
            </w:r>
            <w:r w:rsidRPr="00DE3871">
              <w:rPr>
                <w:rFonts w:ascii="Arial" w:eastAsia="SimSun" w:hAnsi="Arial" w:cs="Arial"/>
                <w:sz w:val="20"/>
                <w:lang w:val="zh-CN" w:eastAsia="zh-CN"/>
              </w:rPr>
              <w:t>116</w:t>
            </w:r>
            <w:r w:rsidRPr="00DE3871">
              <w:rPr>
                <w:rFonts w:ascii="Arial" w:eastAsia="SimSun" w:hAnsi="Arial" w:cs="Arial"/>
                <w:sz w:val="20"/>
                <w:lang w:val="zh-CN" w:eastAsia="zh-CN"/>
              </w:rPr>
              <w:t>段，以强制设立补救措施，强制设立灾害风险管理计划</w:t>
            </w:r>
          </w:p>
        </w:tc>
      </w:tr>
      <w:tr w:rsidR="001227C7" w:rsidRPr="00DE3871" w:rsidTr="001227C7">
        <w:tc>
          <w:tcPr>
            <w:tcW w:w="0" w:type="auto"/>
            <w:gridSpan w:val="2"/>
            <w:shd w:val="clear" w:color="auto" w:fill="EAF1DD"/>
          </w:tcPr>
          <w:p w:rsidR="001227C7" w:rsidRPr="00DE3871" w:rsidRDefault="001227C7" w:rsidP="001227C7">
            <w:pPr>
              <w:autoSpaceDE w:val="0"/>
              <w:autoSpaceDN w:val="0"/>
              <w:adjustRightInd w:val="0"/>
              <w:spacing w:after="120"/>
              <w:jc w:val="center"/>
              <w:rPr>
                <w:rFonts w:ascii="Arial" w:eastAsia="SimSun" w:hAnsi="Arial" w:cs="Arial"/>
                <w:b/>
                <w:sz w:val="20"/>
                <w:szCs w:val="20"/>
                <w:lang w:val="zh-CN" w:eastAsia="zh-CN"/>
              </w:rPr>
            </w:pPr>
            <w:r w:rsidRPr="00DE3871">
              <w:rPr>
                <w:rFonts w:ascii="Arial" w:eastAsia="SimSun" w:hAnsi="Arial" w:cs="Arial"/>
                <w:b/>
                <w:sz w:val="20"/>
                <w:lang w:val="zh-CN" w:eastAsia="zh-CN"/>
              </w:rPr>
              <w:t>目标</w:t>
            </w:r>
            <w:r w:rsidRPr="00DE3871">
              <w:rPr>
                <w:rFonts w:ascii="Arial" w:eastAsia="SimSun" w:hAnsi="Arial" w:cs="Arial"/>
                <w:b/>
                <w:sz w:val="20"/>
                <w:lang w:val="zh-CN" w:eastAsia="zh-CN"/>
              </w:rPr>
              <w:t>3</w:t>
            </w:r>
            <w:r w:rsidRPr="00DE3871">
              <w:rPr>
                <w:rFonts w:ascii="Arial" w:eastAsia="SimSun" w:hAnsi="Arial" w:cs="Arial"/>
                <w:b/>
                <w:sz w:val="20"/>
                <w:lang w:val="zh-CN" w:eastAsia="zh-CN"/>
              </w:rPr>
              <w:t>：遗产保护与保存应考虑当前和未来的环境、社会和经济需求</w:t>
            </w:r>
          </w:p>
        </w:tc>
      </w:tr>
      <w:tr w:rsidR="001227C7" w:rsidRPr="00DE3871" w:rsidTr="001227C7">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3.1</w:t>
            </w:r>
            <w:r w:rsidRPr="00DE3871">
              <w:rPr>
                <w:rFonts w:ascii="Arial" w:eastAsia="SimSun" w:hAnsi="Arial" w:cs="Arial"/>
                <w:sz w:val="20"/>
                <w:szCs w:val="20"/>
                <w:lang w:val="zh-CN" w:eastAsia="zh-CN"/>
              </w:rPr>
              <w:t>：通过把遗产保护与各社区结合起来，越来越多地把可持续发展纳入考虑</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A3.1.1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制定入遗的社会经济影响评估方法，制定可持续发展投资战略</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A3.1.2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制定遗产保护与可持续发展方面的政策和规范</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A3.1.3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设计有助于遗产保护并入规划程序和社区参与的工具</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24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加强《公约》与联合国可持续发展、文化和环境机制之间的合作</w:t>
            </w:r>
          </w:p>
        </w:tc>
      </w:tr>
      <w:tr w:rsidR="001227C7" w:rsidRPr="00DE3871" w:rsidTr="001227C7">
        <w:tc>
          <w:tcPr>
            <w:tcW w:w="0" w:type="auto"/>
            <w:gridSpan w:val="2"/>
            <w:shd w:val="clear" w:color="auto" w:fill="EAF1DD"/>
          </w:tcPr>
          <w:p w:rsidR="001227C7" w:rsidRPr="00DE3871" w:rsidRDefault="001227C7" w:rsidP="001227C7">
            <w:pPr>
              <w:autoSpaceDE w:val="0"/>
              <w:autoSpaceDN w:val="0"/>
              <w:adjustRightInd w:val="0"/>
              <w:spacing w:after="120"/>
              <w:jc w:val="center"/>
              <w:rPr>
                <w:rFonts w:ascii="Arial" w:eastAsia="SimSun" w:hAnsi="Arial" w:cs="Arial"/>
                <w:b/>
                <w:sz w:val="20"/>
                <w:szCs w:val="20"/>
                <w:lang w:val="zh-CN" w:eastAsia="zh-CN"/>
              </w:rPr>
            </w:pPr>
            <w:r w:rsidRPr="00DE3871">
              <w:rPr>
                <w:rFonts w:ascii="Arial" w:eastAsia="SimSun" w:hAnsi="Arial" w:cs="Arial"/>
                <w:b/>
                <w:sz w:val="20"/>
                <w:lang w:val="zh-CN" w:eastAsia="zh-CN"/>
              </w:rPr>
              <w:t>目标</w:t>
            </w:r>
            <w:r w:rsidRPr="00DE3871">
              <w:rPr>
                <w:rFonts w:ascii="Arial" w:eastAsia="SimSun" w:hAnsi="Arial" w:cs="Arial"/>
                <w:b/>
                <w:sz w:val="20"/>
                <w:lang w:val="zh-CN" w:eastAsia="zh-CN"/>
              </w:rPr>
              <w:t>4</w:t>
            </w:r>
            <w:r w:rsidRPr="00DE3871">
              <w:rPr>
                <w:rFonts w:ascii="Arial" w:eastAsia="SimSun" w:hAnsi="Arial" w:cs="Arial"/>
                <w:b/>
                <w:sz w:val="20"/>
                <w:lang w:val="zh-CN" w:eastAsia="zh-CN"/>
              </w:rPr>
              <w:t>：世界遗产维持并提升其</w:t>
            </w:r>
            <w:r w:rsidRPr="00DE3871">
              <w:rPr>
                <w:rFonts w:ascii="Arial" w:eastAsia="SimSun" w:hAnsi="Arial" w:cs="Arial"/>
                <w:b/>
                <w:sz w:val="20"/>
                <w:szCs w:val="20"/>
                <w:lang w:val="zh-CN" w:eastAsia="zh-CN"/>
              </w:rPr>
              <w:br/>
            </w:r>
            <w:r w:rsidRPr="00DE3871">
              <w:rPr>
                <w:rFonts w:ascii="Arial" w:eastAsia="SimSun" w:hAnsi="Arial" w:cs="Arial"/>
                <w:b/>
                <w:sz w:val="20"/>
                <w:lang w:val="zh-CN" w:eastAsia="zh-CN"/>
              </w:rPr>
              <w:t>“</w:t>
            </w:r>
            <w:r w:rsidRPr="00DE3871">
              <w:rPr>
                <w:rFonts w:ascii="Arial" w:eastAsia="SimSun" w:hAnsi="Arial" w:cs="Arial"/>
                <w:b/>
                <w:sz w:val="20"/>
                <w:lang w:val="zh-CN" w:eastAsia="zh-CN"/>
              </w:rPr>
              <w:t>品牌质量</w:t>
            </w:r>
            <w:r w:rsidRPr="00DE3871">
              <w:rPr>
                <w:rFonts w:ascii="Arial" w:eastAsia="SimSun" w:hAnsi="Arial" w:cs="Arial"/>
                <w:b/>
                <w:sz w:val="20"/>
                <w:lang w:val="zh-CN" w:eastAsia="zh-CN"/>
              </w:rPr>
              <w:t>”</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4.1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世界遗产被普遍承认为遗产与保护方面的最高标准</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A4.1.1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计划设立</w:t>
            </w:r>
            <w:r w:rsidR="003B1695">
              <w:rPr>
                <w:rFonts w:ascii="Arial" w:eastAsia="SimSun" w:hAnsi="Arial" w:cs="Arial" w:hint="eastAsia"/>
                <w:sz w:val="20"/>
                <w:szCs w:val="20"/>
                <w:lang w:val="zh-CN" w:eastAsia="zh-CN"/>
              </w:rPr>
              <w:t>“</w:t>
            </w:r>
            <w:r w:rsidRPr="00DE3871">
              <w:rPr>
                <w:rFonts w:ascii="Arial" w:eastAsia="SimSun" w:hAnsi="Arial" w:cs="Arial"/>
                <w:sz w:val="20"/>
                <w:szCs w:val="20"/>
                <w:lang w:val="zh-CN" w:eastAsia="zh-CN"/>
              </w:rPr>
              <w:t>国际世界遗产日</w:t>
            </w:r>
            <w:r w:rsidR="003B1695">
              <w:rPr>
                <w:rFonts w:ascii="Arial" w:eastAsia="SimSun" w:hAnsi="Arial" w:cs="Arial" w:hint="eastAsia"/>
                <w:sz w:val="20"/>
                <w:szCs w:val="20"/>
                <w:lang w:val="zh-CN" w:eastAsia="zh-CN"/>
              </w:rPr>
              <w:t>”</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A4.1.2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庆祝世界遗产的成就</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25/ A4.1.3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推广遗产保护方面的最佳实践案例</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A4.1.4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优化旨在识别世界遗产领域的教育和经验的机制</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szCs w:val="20"/>
                <w:lang w:val="zh-CN" w:eastAsia="zh-CN"/>
              </w:rPr>
              <w:t>SG 25</w:t>
            </w:r>
            <w:r w:rsidRPr="00DE3871">
              <w:rPr>
                <w:rFonts w:ascii="Arial" w:eastAsia="SimSun" w:hAnsi="Arial" w:cs="Arial"/>
                <w:b/>
                <w:sz w:val="20"/>
                <w:szCs w:val="20"/>
                <w:lang w:val="zh-CN" w:eastAsia="zh-CN"/>
              </w:rPr>
              <w:t>：</w:t>
            </w:r>
            <w:r w:rsidRPr="00DE3871">
              <w:rPr>
                <w:rFonts w:ascii="Arial" w:eastAsia="SimSun" w:hAnsi="Arial" w:cs="Arial"/>
                <w:sz w:val="20"/>
                <w:lang w:val="zh-CN" w:eastAsia="zh-CN"/>
              </w:rPr>
              <w:t>创建工具以实施</w:t>
            </w:r>
            <w:r w:rsidRPr="00DE3871">
              <w:rPr>
                <w:rFonts w:ascii="Arial" w:eastAsia="SimSun" w:hAnsi="Arial" w:cs="Arial"/>
                <w:i/>
                <w:sz w:val="20"/>
                <w:szCs w:val="20"/>
                <w:lang w:val="zh-CN" w:eastAsia="zh-CN"/>
              </w:rPr>
              <w:t>公约</w:t>
            </w:r>
            <w:r w:rsidRPr="00DE3871">
              <w:rPr>
                <w:rFonts w:ascii="Arial" w:eastAsia="SimSun" w:hAnsi="Arial" w:cs="Arial"/>
                <w:sz w:val="20"/>
                <w:lang w:val="zh-CN" w:eastAsia="zh-CN"/>
              </w:rPr>
              <w:t>第</w:t>
            </w:r>
            <w:r w:rsidRPr="00DE3871">
              <w:rPr>
                <w:rFonts w:ascii="Arial" w:eastAsia="SimSun" w:hAnsi="Arial" w:cs="Arial"/>
                <w:sz w:val="20"/>
                <w:lang w:val="zh-CN" w:eastAsia="zh-CN"/>
              </w:rPr>
              <w:t>4</w:t>
            </w:r>
            <w:r w:rsidRPr="00DE3871">
              <w:rPr>
                <w:rFonts w:ascii="Arial" w:eastAsia="SimSun" w:hAnsi="Arial" w:cs="Arial"/>
                <w:sz w:val="20"/>
                <w:lang w:val="zh-CN" w:eastAsia="zh-CN"/>
              </w:rPr>
              <w:t>至</w:t>
            </w:r>
            <w:r w:rsidRPr="00DE3871">
              <w:rPr>
                <w:rFonts w:ascii="Arial" w:eastAsia="SimSun" w:hAnsi="Arial" w:cs="Arial"/>
                <w:sz w:val="20"/>
                <w:lang w:val="zh-CN" w:eastAsia="zh-CN"/>
              </w:rPr>
              <w:t>6</w:t>
            </w:r>
            <w:r w:rsidRPr="00DE3871">
              <w:rPr>
                <w:rFonts w:ascii="Arial" w:eastAsia="SimSun" w:hAnsi="Arial" w:cs="Arial"/>
                <w:sz w:val="20"/>
                <w:lang w:val="zh-CN" w:eastAsia="zh-CN"/>
              </w:rPr>
              <w:t>条，设计补充议定书或新的主题公约</w:t>
            </w:r>
          </w:p>
        </w:tc>
      </w:tr>
      <w:tr w:rsidR="001227C7" w:rsidRPr="00DE3871" w:rsidTr="001227C7">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4.2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世界遗产的价值、可信度和品质受到广大公众的认可和理解</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A4.2.1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在审查公众看法的基础上制定清晰明确的世界遗产品牌战略</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A4.2.2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利用媒体推广世界遗产的目标和成就</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A4.2.3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实施</w:t>
            </w:r>
            <w:r w:rsidRPr="00DE3871">
              <w:rPr>
                <w:rFonts w:ascii="Arial" w:eastAsia="SimSun" w:hAnsi="Arial" w:cs="Arial"/>
                <w:sz w:val="20"/>
                <w:szCs w:val="20"/>
                <w:lang w:val="zh-CN" w:eastAsia="zh-CN"/>
              </w:rPr>
              <w:t>40</w:t>
            </w:r>
            <w:r w:rsidRPr="00DE3871">
              <w:rPr>
                <w:rFonts w:ascii="Arial" w:eastAsia="SimSun" w:hAnsi="Arial" w:cs="Arial"/>
                <w:sz w:val="20"/>
                <w:szCs w:val="20"/>
                <w:lang w:val="zh-CN" w:eastAsia="zh-CN"/>
              </w:rPr>
              <w:t>周年庆祝活动</w:t>
            </w:r>
          </w:p>
        </w:tc>
      </w:tr>
      <w:tr w:rsidR="001227C7" w:rsidRPr="00DE3871" w:rsidTr="001227C7">
        <w:tc>
          <w:tcPr>
            <w:tcW w:w="0" w:type="auto"/>
            <w:gridSpan w:val="2"/>
            <w:shd w:val="clear" w:color="auto" w:fill="EAF1DD"/>
          </w:tcPr>
          <w:p w:rsidR="001227C7" w:rsidRPr="00DE3871" w:rsidRDefault="001227C7" w:rsidP="001227C7">
            <w:pPr>
              <w:autoSpaceDE w:val="0"/>
              <w:autoSpaceDN w:val="0"/>
              <w:adjustRightInd w:val="0"/>
              <w:spacing w:after="120"/>
              <w:jc w:val="center"/>
              <w:rPr>
                <w:rFonts w:ascii="Arial" w:eastAsia="SimSun" w:hAnsi="Arial" w:cs="Arial"/>
                <w:b/>
                <w:sz w:val="20"/>
                <w:szCs w:val="20"/>
                <w:lang w:val="zh-CN" w:eastAsia="zh-CN"/>
              </w:rPr>
            </w:pPr>
            <w:r w:rsidRPr="00DE3871">
              <w:rPr>
                <w:rFonts w:ascii="Arial" w:eastAsia="SimSun" w:hAnsi="Arial" w:cs="Arial"/>
                <w:b/>
                <w:sz w:val="20"/>
                <w:lang w:val="zh-CN" w:eastAsia="zh-CN"/>
              </w:rPr>
              <w:t>目标</w:t>
            </w:r>
            <w:r w:rsidRPr="00DE3871">
              <w:rPr>
                <w:rFonts w:ascii="Arial" w:eastAsia="SimSun" w:hAnsi="Arial" w:cs="Arial"/>
                <w:b/>
                <w:sz w:val="20"/>
                <w:lang w:val="zh-CN" w:eastAsia="zh-CN"/>
              </w:rPr>
              <w:t>5</w:t>
            </w:r>
            <w:r w:rsidRPr="00DE3871">
              <w:rPr>
                <w:rFonts w:ascii="Arial" w:eastAsia="SimSun" w:hAnsi="Arial" w:cs="Arial"/>
                <w:b/>
                <w:sz w:val="20"/>
                <w:lang w:val="zh-CN" w:eastAsia="zh-CN"/>
              </w:rPr>
              <w:t>：委员会可以审查战略和政策问题</w:t>
            </w:r>
          </w:p>
        </w:tc>
      </w:tr>
      <w:tr w:rsidR="001227C7" w:rsidRPr="00DE3871" w:rsidTr="001227C7">
        <w:tc>
          <w:tcPr>
            <w:tcW w:w="0" w:type="auto"/>
            <w:shd w:val="clear" w:color="auto" w:fill="auto"/>
          </w:tcPr>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5.1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给予时间利用系统性咨询程序审查战略和政策问题</w:t>
            </w:r>
          </w:p>
          <w:p w:rsidR="001227C7" w:rsidRPr="00DE3871" w:rsidRDefault="001227C7" w:rsidP="001227C7">
            <w:pPr>
              <w:spacing w:after="120"/>
              <w:rPr>
                <w:rFonts w:ascii="Arial" w:eastAsia="SimSun" w:hAnsi="Arial" w:cs="Arial"/>
                <w:sz w:val="20"/>
                <w:szCs w:val="20"/>
                <w:lang w:val="zh-CN" w:eastAsia="zh-CN"/>
              </w:rPr>
            </w:pP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创建可查阅的政策相关建议数据库</w:t>
            </w:r>
          </w:p>
          <w:p w:rsidR="001227C7" w:rsidRPr="003B1695" w:rsidRDefault="001227C7" w:rsidP="001227C7">
            <w:pPr>
              <w:autoSpaceDE w:val="0"/>
              <w:autoSpaceDN w:val="0"/>
              <w:adjustRightInd w:val="0"/>
              <w:spacing w:after="120"/>
              <w:rPr>
                <w:rFonts w:ascii="Arial" w:eastAsia="SimSun" w:hAnsi="Arial" w:cs="Arial"/>
                <w:sz w:val="20"/>
                <w:szCs w:val="20"/>
                <w:lang w:val="en-US" w:eastAsia="zh-CN"/>
              </w:rPr>
            </w:pPr>
            <w:r w:rsidRPr="003B1695">
              <w:rPr>
                <w:rFonts w:ascii="Arial" w:eastAsia="SimSun" w:hAnsi="Arial" w:cs="Arial"/>
                <w:b/>
                <w:sz w:val="20"/>
                <w:lang w:val="en-US" w:eastAsia="zh-CN"/>
              </w:rPr>
              <w:t>A5.1.2</w:t>
            </w:r>
            <w:r w:rsidRPr="003B1695">
              <w:rPr>
                <w:rFonts w:ascii="Arial" w:eastAsia="SimSun" w:hAnsi="Arial" w:cs="Arial"/>
                <w:b/>
                <w:sz w:val="20"/>
                <w:lang w:val="en-US" w:eastAsia="zh-CN"/>
              </w:rPr>
              <w:t>：</w:t>
            </w:r>
            <w:r w:rsidRPr="00DE3871">
              <w:rPr>
                <w:rFonts w:ascii="Arial" w:eastAsia="SimSun" w:hAnsi="Arial" w:cs="Arial"/>
                <w:sz w:val="20"/>
                <w:szCs w:val="20"/>
                <w:lang w:val="zh-CN" w:eastAsia="zh-CN"/>
              </w:rPr>
              <w:t>制定</w:t>
            </w:r>
            <w:r w:rsidR="003B1695" w:rsidRPr="003B1695">
              <w:rPr>
                <w:rFonts w:ascii="Arial" w:eastAsia="SimSun" w:hAnsi="Arial" w:cs="Arial" w:hint="eastAsia"/>
                <w:sz w:val="20"/>
                <w:szCs w:val="20"/>
                <w:lang w:val="en-US" w:eastAsia="zh-CN"/>
              </w:rPr>
              <w:t>“</w:t>
            </w:r>
            <w:r w:rsidRPr="00DE3871">
              <w:rPr>
                <w:rFonts w:ascii="Arial" w:eastAsia="SimSun" w:hAnsi="Arial" w:cs="Arial"/>
                <w:sz w:val="20"/>
                <w:szCs w:val="20"/>
                <w:lang w:val="zh-CN" w:eastAsia="zh-CN"/>
              </w:rPr>
              <w:t>政策指南</w:t>
            </w:r>
            <w:r w:rsidR="003B1695" w:rsidRPr="003B1695">
              <w:rPr>
                <w:rFonts w:ascii="Arial" w:eastAsia="SimSun" w:hAnsi="Arial" w:cs="Arial" w:hint="eastAsia"/>
                <w:sz w:val="20"/>
                <w:szCs w:val="20"/>
                <w:lang w:val="en-US" w:eastAsia="zh-CN"/>
              </w:rPr>
              <w:t>”</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合理化专题计划</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A5.1.4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研究就列入议程的政策问题进一步向咨询机构求助的可能性</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A5.1.5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研究咨询机构和观察员加入政策讨论的可能性</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A5.1.6</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每两财年举办三次委员会例行会议</w:t>
            </w:r>
          </w:p>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A5.1.7</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明确有关专家组的组成、任期和报告的规则。</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增加世界遗产中心内部自然科学专家的比例，增加与其他国际环保机制的协作</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研究保护不属于缔约国主权范围的突出普遍价值遗产项目的可能性</w:t>
            </w:r>
          </w:p>
        </w:tc>
      </w:tr>
      <w:tr w:rsidR="001227C7" w:rsidRPr="00DE3871" w:rsidTr="001227C7">
        <w:tc>
          <w:tcPr>
            <w:tcW w:w="0" w:type="auto"/>
            <w:shd w:val="clear" w:color="auto" w:fill="auto"/>
          </w:tcPr>
          <w:p w:rsidR="001227C7" w:rsidRPr="00DE3871" w:rsidRDefault="001227C7" w:rsidP="001227C7">
            <w:pPr>
              <w:widowControl w:val="0"/>
              <w:autoSpaceDE w:val="0"/>
              <w:autoSpaceDN w:val="0"/>
              <w:adjustRightInd w:val="0"/>
              <w:spacing w:after="240"/>
              <w:jc w:val="both"/>
              <w:outlineLvl w:val="9"/>
              <w:rPr>
                <w:rFonts w:ascii="Times" w:eastAsia="SimSun" w:hAnsi="Times" w:cs="Times"/>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5.2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改善与联合国教科文组织和其他任何相关国际机构更大目标与计划的协作</w:t>
            </w:r>
          </w:p>
          <w:p w:rsidR="001227C7" w:rsidRPr="00DE3871" w:rsidRDefault="001227C7" w:rsidP="001227C7">
            <w:pPr>
              <w:spacing w:after="120"/>
              <w:rPr>
                <w:rFonts w:ascii="Arial" w:eastAsia="SimSun" w:hAnsi="Arial" w:cs="Arial"/>
                <w:sz w:val="20"/>
                <w:szCs w:val="20"/>
                <w:lang w:val="zh-CN" w:eastAsia="zh-CN"/>
              </w:rPr>
            </w:pP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公布遗产开发的范例</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A5.2.2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推动文化遗产与自然遗产机构之间的合作</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23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订立联合国教科文组织与联合国其他机构之间的协议，以组织世界遗产保护领域的合作</w:t>
            </w:r>
          </w:p>
        </w:tc>
      </w:tr>
      <w:tr w:rsidR="001227C7" w:rsidRPr="00DE3871" w:rsidTr="001227C7">
        <w:tc>
          <w:tcPr>
            <w:tcW w:w="0" w:type="auto"/>
            <w:gridSpan w:val="2"/>
            <w:shd w:val="clear" w:color="auto" w:fill="EAF1DD"/>
          </w:tcPr>
          <w:p w:rsidR="001227C7" w:rsidRPr="00DE3871" w:rsidRDefault="001227C7" w:rsidP="001227C7">
            <w:pPr>
              <w:spacing w:after="120"/>
              <w:jc w:val="center"/>
              <w:rPr>
                <w:rFonts w:ascii="Arial" w:eastAsia="SimSun" w:hAnsi="Arial" w:cs="Arial"/>
                <w:b/>
                <w:sz w:val="20"/>
                <w:szCs w:val="20"/>
                <w:lang w:val="zh-CN" w:eastAsia="zh-CN"/>
              </w:rPr>
            </w:pPr>
            <w:r w:rsidRPr="00DE3871">
              <w:rPr>
                <w:rFonts w:ascii="Arial" w:eastAsia="SimSun" w:hAnsi="Arial" w:cs="Arial"/>
                <w:b/>
                <w:sz w:val="20"/>
                <w:lang w:val="zh-CN" w:eastAsia="zh-CN"/>
              </w:rPr>
              <w:t>目标</w:t>
            </w:r>
            <w:r w:rsidRPr="00DE3871">
              <w:rPr>
                <w:rFonts w:ascii="Arial" w:eastAsia="SimSun" w:hAnsi="Arial" w:cs="Arial"/>
                <w:b/>
                <w:sz w:val="20"/>
                <w:lang w:val="zh-CN" w:eastAsia="zh-CN"/>
              </w:rPr>
              <w:t>6</w:t>
            </w:r>
            <w:r w:rsidRPr="00DE3871">
              <w:rPr>
                <w:rFonts w:ascii="Arial" w:eastAsia="SimSun" w:hAnsi="Arial" w:cs="Arial"/>
                <w:b/>
                <w:sz w:val="20"/>
                <w:lang w:val="zh-CN" w:eastAsia="zh-CN"/>
              </w:rPr>
              <w:t>：法定会议作出的决定有充实资料根据且得到切实执行</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6.1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决定的作出有充实资料根据，前后一致且得到执行</w:t>
            </w:r>
          </w:p>
        </w:tc>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确定并设计入选</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发回</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报告</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答复权标准</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设计委员会成员启蒙计划</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创建可查询的决定数据库</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为委员会成员制定世界遗产程序手册</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在决定草案中使用标准化文字</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A6.1.6</w:t>
            </w:r>
            <w:r w:rsidRPr="00DE3871">
              <w:rPr>
                <w:rFonts w:ascii="Arial" w:eastAsia="SimSun" w:hAnsi="Arial" w:cs="Arial"/>
                <w:b/>
                <w:sz w:val="20"/>
                <w:lang w:val="zh-CN" w:eastAsia="zh-CN"/>
              </w:rPr>
              <w:t>：</w:t>
            </w:r>
            <w:r w:rsidRPr="00DE3871">
              <w:rPr>
                <w:rFonts w:ascii="Arial" w:eastAsia="SimSun" w:hAnsi="Arial" w:cs="Arial"/>
                <w:sz w:val="20"/>
                <w:lang w:val="zh-CN" w:eastAsia="zh-CN"/>
              </w:rPr>
              <w:t>设立对决定进行技术修正的咨询程序</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A6.1.7</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编制源于决定的行动及其成本的清单</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A6.1.8</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把保护状况报告与可查询的相关遗产项目数据库联系起来</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GS 11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监督专家在委员会代表团中居于核心地位，或修订《公约》认可其更具有地缘政治代表性的性质</w:t>
            </w:r>
          </w:p>
          <w:p w:rsidR="001227C7" w:rsidRPr="00DE3871" w:rsidRDefault="001227C7" w:rsidP="002E1F85">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SG 12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修订委员会《议事规则》，禁止缔约国在任期内提出申报以及参与就其遗产保护状况报告的决策；</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禁止在开始关于遗产项目申报的辩论之前提交署名修正案；确保辩论的公开性；禁止提出</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未</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满</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足</w:t>
            </w:r>
            <w:r w:rsidRPr="00DE3871">
              <w:rPr>
                <w:rFonts w:ascii="Arial" w:eastAsia="SimSun" w:hAnsi="Arial" w:cs="Arial"/>
                <w:sz w:val="20"/>
                <w:szCs w:val="20"/>
                <w:lang w:val="zh-CN" w:eastAsia="zh-CN"/>
              </w:rPr>
              <w:t>​​​​​</w:t>
            </w:r>
            <w:r w:rsidRPr="00DE3871">
              <w:rPr>
                <w:rFonts w:ascii="Arial" w:eastAsia="SimSun" w:hAnsi="Arial" w:cs="Arial"/>
                <w:i/>
                <w:sz w:val="20"/>
                <w:szCs w:val="20"/>
                <w:lang w:val="zh-CN" w:eastAsia="zh-CN"/>
              </w:rPr>
              <w:t>指导方针</w:t>
            </w:r>
            <w:r w:rsidRPr="00DE3871">
              <w:rPr>
                <w:rFonts w:ascii="Arial" w:eastAsia="SimSun" w:hAnsi="Arial" w:cs="Arial"/>
                <w:b/>
                <w:sz w:val="20"/>
                <w:lang w:val="zh-CN" w:eastAsia="zh-CN"/>
              </w:rPr>
              <w:t>所规定条件的申报</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6.2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减少工作量的同时保证质量</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A6.2.1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研究如何加强办事处的作用</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A6.2.2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研究如何管理工作安排</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GS6/ A6.2.3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重新审查《苏州决定》</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GS10/ A6.2.4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中心与咨询机构责任分担报告</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A6.2.5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拟定拟召开会议的合并年度清单</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GS 14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限定与咨询机构磋商后提出新申报的期限</w:t>
            </w:r>
          </w:p>
        </w:tc>
      </w:tr>
      <w:tr w:rsidR="001227C7" w:rsidRPr="00DE3871" w:rsidTr="001227C7">
        <w:tc>
          <w:tcPr>
            <w:tcW w:w="0" w:type="auto"/>
            <w:shd w:val="clear" w:color="auto" w:fill="auto"/>
          </w:tcPr>
          <w:p w:rsidR="001227C7" w:rsidRPr="00DE3871" w:rsidRDefault="001227C7" w:rsidP="001227C7">
            <w:pPr>
              <w:spacing w:after="120"/>
              <w:jc w:val="both"/>
              <w:rPr>
                <w:rFonts w:ascii="Arial" w:eastAsia="SimSun" w:hAnsi="Arial" w:cs="Arial"/>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6.3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秘书处增强对委员会的支持</w:t>
            </w:r>
          </w:p>
        </w:tc>
        <w:tc>
          <w:tcPr>
            <w:tcW w:w="0" w:type="auto"/>
            <w:shd w:val="clear" w:color="auto" w:fill="auto"/>
          </w:tcPr>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A6.3.1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审议中心活动审计报告的实施</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A6.3.2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拟定活动和截止期限的年度日程表</w:t>
            </w:r>
          </w:p>
        </w:tc>
      </w:tr>
      <w:tr w:rsidR="001227C7" w:rsidRPr="00DE3871" w:rsidTr="001227C7">
        <w:tc>
          <w:tcPr>
            <w:tcW w:w="0" w:type="auto"/>
            <w:shd w:val="clear" w:color="auto" w:fill="auto"/>
          </w:tcPr>
          <w:p w:rsidR="001227C7" w:rsidRPr="00DE3871" w:rsidRDefault="001227C7" w:rsidP="001227C7">
            <w:pPr>
              <w:widowControl w:val="0"/>
              <w:autoSpaceDE w:val="0"/>
              <w:autoSpaceDN w:val="0"/>
              <w:adjustRightInd w:val="0"/>
              <w:spacing w:after="240"/>
              <w:jc w:val="both"/>
              <w:outlineLvl w:val="9"/>
              <w:rPr>
                <w:rFonts w:ascii="Times" w:eastAsia="SimSun" w:hAnsi="Times" w:cs="Times"/>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6.4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对各项决定进行成本核算，报告的编制考虑到所有资金来源，资金的提供体现确定的优先事项</w:t>
            </w:r>
          </w:p>
          <w:p w:rsidR="001227C7" w:rsidRPr="00DE3871" w:rsidRDefault="001227C7" w:rsidP="001227C7">
            <w:pPr>
              <w:spacing w:after="120"/>
              <w:rPr>
                <w:rFonts w:ascii="Arial" w:eastAsia="SimSun" w:hAnsi="Arial" w:cs="Arial"/>
                <w:sz w:val="20"/>
                <w:szCs w:val="20"/>
                <w:lang w:val="zh-CN" w:eastAsia="zh-CN"/>
              </w:rPr>
            </w:pPr>
          </w:p>
        </w:tc>
        <w:tc>
          <w:tcPr>
            <w:tcW w:w="0" w:type="auto"/>
            <w:shd w:val="clear" w:color="auto" w:fill="auto"/>
          </w:tcPr>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A6.4.1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就重大活动和成本决定（通过前）设计成本模块。</w:t>
            </w:r>
          </w:p>
          <w:p w:rsidR="001227C7" w:rsidRPr="00DE3871" w:rsidRDefault="001227C7" w:rsidP="001227C7">
            <w:pPr>
              <w:autoSpaceDE w:val="0"/>
              <w:autoSpaceDN w:val="0"/>
              <w:adjustRightInd w:val="0"/>
              <w:spacing w:after="120"/>
              <w:rPr>
                <w:rFonts w:ascii="Arial" w:eastAsia="SimSun" w:hAnsi="Arial" w:cs="Arial"/>
                <w:sz w:val="20"/>
                <w:szCs w:val="20"/>
                <w:lang w:val="zh-CN" w:eastAsia="zh-CN"/>
              </w:rPr>
            </w:pPr>
            <w:r w:rsidRPr="00DE3871">
              <w:rPr>
                <w:rFonts w:ascii="Arial" w:eastAsia="SimSun" w:hAnsi="Arial" w:cs="Arial"/>
                <w:b/>
                <w:sz w:val="20"/>
                <w:lang w:val="zh-CN" w:eastAsia="zh-CN"/>
              </w:rPr>
              <w:t>A6.4.2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优化国际援助对已确定需求的分配</w:t>
            </w:r>
          </w:p>
          <w:p w:rsidR="001227C7" w:rsidRPr="00DE3871" w:rsidRDefault="001227C7" w:rsidP="001227C7">
            <w:pPr>
              <w:widowControl w:val="0"/>
              <w:autoSpaceDE w:val="0"/>
              <w:autoSpaceDN w:val="0"/>
              <w:adjustRightInd w:val="0"/>
              <w:spacing w:after="240"/>
              <w:outlineLvl w:val="9"/>
              <w:rPr>
                <w:rFonts w:ascii="Times" w:eastAsia="SimSun" w:hAnsi="Times" w:cs="Times"/>
                <w:lang w:val="zh-CN" w:eastAsia="zh-CN"/>
              </w:rPr>
            </w:pPr>
            <w:r w:rsidRPr="00DE3871">
              <w:rPr>
                <w:rFonts w:ascii="Arial" w:eastAsia="SimSun" w:hAnsi="Arial" w:cs="Arial"/>
                <w:b/>
                <w:sz w:val="20"/>
                <w:lang w:val="zh-CN" w:eastAsia="zh-CN"/>
              </w:rPr>
              <w:t>A6.4.3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设立常设咨询机构以审查委员会的双年度预算。</w:t>
            </w:r>
          </w:p>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A6.4.4</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审查预算划拨，分析资金来源与花销的结构。</w:t>
            </w:r>
          </w:p>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A6.4.5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把委员会的预算周期与联合国教科文组织的预算周期结合起来</w:t>
            </w:r>
          </w:p>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A6.4.6</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研究如何提高对世界遗产基金的捐助，制定筹资战略，考虑把预算外捐赠和委员会有限事项关联的</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方法。</w:t>
            </w:r>
          </w:p>
          <w:p w:rsidR="001227C7" w:rsidRPr="00DE3871" w:rsidRDefault="001227C7" w:rsidP="001227C7">
            <w:pPr>
              <w:widowControl w:val="0"/>
              <w:autoSpaceDE w:val="0"/>
              <w:autoSpaceDN w:val="0"/>
              <w:adjustRightInd w:val="0"/>
              <w:spacing w:after="240"/>
              <w:outlineLvl w:val="9"/>
              <w:rPr>
                <w:rFonts w:ascii="Times" w:eastAsia="SimSun" w:hAnsi="Times" w:cs="Times"/>
                <w:sz w:val="20"/>
                <w:szCs w:val="20"/>
                <w:lang w:val="zh-CN" w:eastAsia="zh-CN"/>
              </w:rPr>
            </w:pPr>
            <w:r w:rsidRPr="00DE3871">
              <w:rPr>
                <w:rFonts w:ascii="Arial" w:eastAsia="SimSun" w:hAnsi="Arial" w:cs="Arial"/>
                <w:b/>
                <w:sz w:val="20"/>
                <w:lang w:val="zh-CN" w:eastAsia="zh-CN"/>
              </w:rPr>
              <w:t>SG 22/A6.4.7</w:t>
            </w:r>
            <w:r w:rsidRPr="00DE3871">
              <w:rPr>
                <w:rFonts w:ascii="Arial" w:eastAsia="SimSun" w:hAnsi="Arial" w:cs="Arial"/>
                <w:b/>
                <w:sz w:val="20"/>
                <w:lang w:val="zh-CN" w:eastAsia="zh-CN"/>
              </w:rPr>
              <w:t>：</w:t>
            </w:r>
            <w:r w:rsidRPr="00DE3871">
              <w:rPr>
                <w:rFonts w:ascii="Arial" w:eastAsia="SimSun" w:hAnsi="Arial" w:cs="Arial"/>
                <w:sz w:val="20"/>
                <w:lang w:val="zh-CN" w:eastAsia="zh-CN"/>
              </w:rPr>
              <w:t>就促进世界遗产项目的预算外资金编制年度报表</w:t>
            </w:r>
          </w:p>
          <w:p w:rsidR="001227C7" w:rsidRPr="00DE3871" w:rsidRDefault="001227C7" w:rsidP="001227C7">
            <w:pPr>
              <w:pStyle w:val="NoSpacing"/>
              <w:rPr>
                <w:rFonts w:ascii="Arial" w:eastAsia="SimSun" w:hAnsi="Arial" w:cs="Arial"/>
                <w:sz w:val="20"/>
                <w:szCs w:val="20"/>
                <w:lang w:val="zh-CN" w:eastAsia="zh-CN"/>
              </w:rPr>
            </w:pPr>
            <w:r w:rsidRPr="00DE3871">
              <w:rPr>
                <w:rFonts w:ascii="Arial" w:eastAsia="SimSun" w:hAnsi="Arial" w:cs="Arial"/>
                <w:b/>
                <w:sz w:val="20"/>
                <w:lang w:val="zh-CN" w:eastAsia="zh-CN"/>
              </w:rPr>
              <w:t>SG 21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将一部分累积资金用于遗产保护；估算保护濒危遗产方面的资金需求；为需要国际社会援助的遗产</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项目制定保护计划；考意见如何利用大众宣传活动为保护筹集专门资金。</w:t>
            </w:r>
          </w:p>
        </w:tc>
      </w:tr>
      <w:tr w:rsidR="001227C7" w:rsidRPr="00DE3871" w:rsidTr="001227C7">
        <w:tc>
          <w:tcPr>
            <w:tcW w:w="0" w:type="auto"/>
            <w:shd w:val="clear" w:color="auto" w:fill="auto"/>
          </w:tcPr>
          <w:p w:rsidR="001227C7" w:rsidRPr="00DE3871" w:rsidRDefault="001227C7" w:rsidP="001227C7">
            <w:pPr>
              <w:widowControl w:val="0"/>
              <w:autoSpaceDE w:val="0"/>
              <w:autoSpaceDN w:val="0"/>
              <w:adjustRightInd w:val="0"/>
              <w:spacing w:after="240"/>
              <w:jc w:val="both"/>
              <w:outlineLvl w:val="9"/>
              <w:rPr>
                <w:rFonts w:ascii="Times" w:eastAsia="SimSun" w:hAnsi="Times" w:cs="Times"/>
                <w:sz w:val="20"/>
                <w:szCs w:val="20"/>
                <w:lang w:val="zh-CN" w:eastAsia="zh-CN"/>
              </w:rPr>
            </w:pPr>
            <w:r w:rsidRPr="00DE3871">
              <w:rPr>
                <w:rFonts w:ascii="Arial" w:eastAsia="SimSun" w:hAnsi="Arial" w:cs="Arial"/>
                <w:b/>
                <w:sz w:val="20"/>
                <w:lang w:val="zh-CN" w:eastAsia="zh-CN"/>
              </w:rPr>
              <w:t>成果</w:t>
            </w:r>
            <w:r w:rsidRPr="00DE3871">
              <w:rPr>
                <w:rFonts w:ascii="Arial" w:eastAsia="SimSun" w:hAnsi="Arial" w:cs="Arial"/>
                <w:b/>
                <w:sz w:val="20"/>
                <w:lang w:val="zh-CN" w:eastAsia="zh-CN"/>
              </w:rPr>
              <w:t>6.5</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把依据《战略行动计划》开展的行动与优先事项和现有预算联系起来，成果得到监测和审核</w:t>
            </w:r>
            <w:r w:rsidRPr="00DE3871">
              <w:rPr>
                <w:rFonts w:ascii="Arial" w:eastAsia="SimSun" w:hAnsi="Arial" w:cs="Arial"/>
                <w:sz w:val="20"/>
                <w:szCs w:val="20"/>
                <w:lang w:val="zh-CN" w:eastAsia="zh-CN"/>
              </w:rPr>
              <w:t>​​</w:t>
            </w:r>
          </w:p>
          <w:p w:rsidR="001227C7" w:rsidRPr="00DE3871" w:rsidRDefault="001227C7" w:rsidP="001227C7">
            <w:pPr>
              <w:spacing w:after="120"/>
              <w:rPr>
                <w:rFonts w:ascii="Arial" w:eastAsia="SimSun" w:hAnsi="Arial" w:cs="Arial"/>
                <w:sz w:val="20"/>
                <w:szCs w:val="20"/>
                <w:lang w:val="zh-CN" w:eastAsia="zh-CN"/>
              </w:rPr>
            </w:pPr>
          </w:p>
        </w:tc>
        <w:tc>
          <w:tcPr>
            <w:tcW w:w="0" w:type="auto"/>
            <w:shd w:val="clear" w:color="auto" w:fill="auto"/>
          </w:tcPr>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A6.5.1</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《战略行动计划》的成果已提供给大会</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A6.5.2</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向委员会呈交的中心报告反映了《战略行动计划》的优先事项，并更考虑到实施</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成</w:t>
            </w:r>
            <w:r w:rsidRPr="00DE3871">
              <w:rPr>
                <w:rFonts w:ascii="Arial" w:eastAsia="SimSun" w:hAnsi="Arial" w:cs="Arial"/>
                <w:sz w:val="20"/>
                <w:szCs w:val="20"/>
                <w:lang w:val="zh-CN" w:eastAsia="zh-CN"/>
              </w:rPr>
              <w:t>​</w:t>
            </w:r>
            <w:r w:rsidRPr="00DE3871">
              <w:rPr>
                <w:rFonts w:ascii="Arial" w:eastAsia="SimSun" w:hAnsi="Arial" w:cs="Arial"/>
                <w:sz w:val="20"/>
                <w:szCs w:val="20"/>
                <w:lang w:val="zh-CN" w:eastAsia="zh-CN"/>
              </w:rPr>
              <w:t>果（而非仅限活动）</w:t>
            </w:r>
          </w:p>
          <w:p w:rsidR="001227C7" w:rsidRPr="00DE3871" w:rsidRDefault="001227C7" w:rsidP="001227C7">
            <w:pPr>
              <w:spacing w:after="120"/>
              <w:rPr>
                <w:rFonts w:ascii="Arial" w:eastAsia="SimSun" w:hAnsi="Arial" w:cs="Arial"/>
                <w:sz w:val="20"/>
                <w:szCs w:val="20"/>
                <w:lang w:val="zh-CN" w:eastAsia="zh-CN"/>
              </w:rPr>
            </w:pPr>
            <w:r w:rsidRPr="00DE3871">
              <w:rPr>
                <w:rFonts w:ascii="Arial" w:eastAsia="SimSun" w:hAnsi="Arial" w:cs="Arial"/>
                <w:b/>
                <w:sz w:val="20"/>
                <w:lang w:val="zh-CN" w:eastAsia="zh-CN"/>
              </w:rPr>
              <w:t>A6.5.3</w:t>
            </w:r>
            <w:r w:rsidRPr="00DE3871">
              <w:rPr>
                <w:rFonts w:ascii="Arial" w:eastAsia="SimSun" w:hAnsi="Arial" w:cs="Arial"/>
                <w:b/>
                <w:sz w:val="20"/>
                <w:lang w:val="zh-CN" w:eastAsia="zh-CN"/>
              </w:rPr>
              <w:t>：</w:t>
            </w:r>
            <w:r w:rsidRPr="00DE3871">
              <w:rPr>
                <w:rFonts w:ascii="Arial" w:eastAsia="SimSun" w:hAnsi="Arial" w:cs="Arial"/>
                <w:sz w:val="20"/>
                <w:szCs w:val="20"/>
                <w:lang w:val="zh-CN" w:eastAsia="zh-CN"/>
              </w:rPr>
              <w:t>研究委员会和大会可能的监督和监测机制</w:t>
            </w:r>
          </w:p>
        </w:tc>
      </w:tr>
    </w:tbl>
    <w:p w:rsidR="001227C7" w:rsidRPr="00DE3871" w:rsidRDefault="001227C7" w:rsidP="001227C7">
      <w:pPr>
        <w:keepNext/>
        <w:keepLines/>
        <w:spacing w:before="360" w:after="360"/>
        <w:ind w:left="1080"/>
        <w:jc w:val="both"/>
        <w:outlineLvl w:val="0"/>
        <w:rPr>
          <w:rFonts w:ascii="Arial" w:eastAsia="SimSun" w:hAnsi="Arial" w:cs="Arial"/>
          <w:b/>
          <w:bCs/>
          <w:caps/>
          <w:snapToGrid w:val="0"/>
          <w:color w:val="000000"/>
          <w:kern w:val="18"/>
          <w:sz w:val="22"/>
          <w:lang w:val="zh-CN" w:eastAsia="zh-CN"/>
        </w:rPr>
      </w:pPr>
    </w:p>
    <w:p w:rsidR="001C35A3" w:rsidRPr="00DE3871" w:rsidRDefault="00E723BC" w:rsidP="001227C7">
      <w:pPr>
        <w:outlineLvl w:val="9"/>
        <w:rPr>
          <w:rFonts w:ascii="Arial" w:eastAsia="SimSun" w:hAnsi="Arial" w:cs="Arial"/>
          <w:b/>
          <w:bCs/>
          <w:caps/>
          <w:snapToGrid w:val="0"/>
          <w:color w:val="000000"/>
          <w:kern w:val="18"/>
          <w:sz w:val="22"/>
          <w:lang w:val="zh-CN" w:eastAsia="zh-CN"/>
        </w:rPr>
      </w:pPr>
      <w:r w:rsidRPr="00DE3871">
        <w:rPr>
          <w:rFonts w:ascii="Arial" w:eastAsia="SimSun" w:hAnsi="Arial" w:cs="Arial"/>
          <w:b/>
          <w:bCs/>
          <w:caps/>
          <w:snapToGrid w:val="0"/>
          <w:color w:val="000000"/>
          <w:kern w:val="18"/>
          <w:sz w:val="22"/>
          <w:lang w:val="zh-CN" w:eastAsia="zh-CN"/>
        </w:rPr>
        <w:br w:type="page"/>
      </w:r>
      <w:r w:rsidRPr="00DE3871">
        <w:rPr>
          <w:rFonts w:ascii="Arial" w:eastAsia="SimSun" w:hAnsi="Arial" w:cs="Arial"/>
          <w:b/>
          <w:caps/>
          <w:snapToGrid w:val="0"/>
          <w:color w:val="000000"/>
          <w:kern w:val="18"/>
          <w:sz w:val="22"/>
          <w:lang w:val="zh-CN" w:eastAsia="zh-CN"/>
        </w:rPr>
        <w:t>V.</w:t>
      </w:r>
      <w:r w:rsidR="00022C2D" w:rsidRPr="00DE3871">
        <w:rPr>
          <w:rFonts w:ascii="Arial" w:eastAsia="SimSun" w:hAnsi="Arial" w:cs="Arial"/>
          <w:b/>
          <w:bCs/>
          <w:caps/>
          <w:snapToGrid w:val="0"/>
          <w:color w:val="000000"/>
          <w:kern w:val="18"/>
          <w:sz w:val="22"/>
          <w:lang w:val="zh-CN" w:eastAsia="zh-CN"/>
        </w:rPr>
        <w:tab/>
      </w:r>
      <w:r w:rsidR="00612CCB" w:rsidRPr="00DE3871">
        <w:rPr>
          <w:rFonts w:ascii="Arial" w:eastAsia="SimSun" w:hAnsi="Arial" w:cs="Arial"/>
          <w:b/>
          <w:sz w:val="22"/>
          <w:szCs w:val="22"/>
          <w:lang w:val="zh-CN" w:eastAsia="zh-CN"/>
        </w:rPr>
        <w:t>决议草案</w:t>
      </w:r>
    </w:p>
    <w:p w:rsidR="001C35A3" w:rsidRPr="00DE3871" w:rsidRDefault="001C35A3" w:rsidP="001C35A3">
      <w:pPr>
        <w:pStyle w:val="ListParagraph"/>
        <w:rPr>
          <w:rFonts w:ascii="Arial" w:eastAsia="SimSun" w:hAnsi="Arial" w:cs="Arial"/>
          <w:b/>
          <w:sz w:val="22"/>
          <w:szCs w:val="22"/>
          <w:lang w:val="zh-CN" w:eastAsia="zh-CN"/>
        </w:rPr>
      </w:pPr>
    </w:p>
    <w:p w:rsidR="001C35A3" w:rsidRPr="00DE3871" w:rsidRDefault="001C35A3" w:rsidP="001C35A3">
      <w:pPr>
        <w:tabs>
          <w:tab w:val="left" w:pos="567"/>
        </w:tabs>
        <w:snapToGrid w:val="0"/>
        <w:ind w:left="1080"/>
        <w:jc w:val="both"/>
        <w:outlineLvl w:val="0"/>
        <w:rPr>
          <w:rFonts w:ascii="Arial" w:eastAsia="SimSun" w:hAnsi="Arial" w:cs="Arial"/>
          <w:b/>
          <w:sz w:val="22"/>
          <w:szCs w:val="22"/>
          <w:lang w:val="zh-CN" w:eastAsia="zh-CN"/>
        </w:rPr>
      </w:pPr>
    </w:p>
    <w:p w:rsidR="001C35A3" w:rsidRPr="00DE3871" w:rsidRDefault="001C35A3" w:rsidP="001C35A3">
      <w:pPr>
        <w:tabs>
          <w:tab w:val="left" w:pos="567"/>
        </w:tabs>
        <w:snapToGrid w:val="0"/>
        <w:outlineLvl w:val="9"/>
        <w:rPr>
          <w:rFonts w:ascii="Arial" w:eastAsia="SimSun" w:hAnsi="Arial" w:cs="Arial"/>
          <w:snapToGrid w:val="0"/>
          <w:sz w:val="22"/>
          <w:lang w:val="zh-CN" w:eastAsia="zh-CN"/>
        </w:rPr>
      </w:pPr>
    </w:p>
    <w:p w:rsidR="001C35A3" w:rsidRPr="00DE3871" w:rsidRDefault="00612CCB" w:rsidP="001C35A3">
      <w:pPr>
        <w:outlineLvl w:val="0"/>
        <w:rPr>
          <w:rFonts w:ascii="Arial" w:eastAsia="SimSun" w:hAnsi="Arial" w:cs="Arial"/>
          <w:b/>
          <w:sz w:val="22"/>
          <w:szCs w:val="22"/>
          <w:lang w:val="zh-CN" w:eastAsia="zh-CN"/>
        </w:rPr>
      </w:pPr>
      <w:r w:rsidRPr="00DE3871">
        <w:rPr>
          <w:rFonts w:ascii="Arial" w:eastAsia="SimSun" w:hAnsi="Arial" w:cs="Arial"/>
          <w:b/>
          <w:i/>
          <w:sz w:val="22"/>
          <w:szCs w:val="22"/>
          <w:u w:val="single"/>
          <w:lang w:val="zh-CN" w:eastAsia="zh-CN"/>
        </w:rPr>
        <w:t>决议草案</w:t>
      </w:r>
      <w:r w:rsidRPr="00DE3871">
        <w:rPr>
          <w:rFonts w:ascii="Arial" w:eastAsia="SimSun" w:hAnsi="Arial" w:cs="Arial"/>
          <w:b/>
          <w:i/>
          <w:sz w:val="22"/>
          <w:lang w:val="zh-CN" w:eastAsia="zh-CN"/>
        </w:rPr>
        <w:t>：</w:t>
      </w:r>
      <w:r w:rsidR="00E723BC" w:rsidRPr="00DE3871">
        <w:rPr>
          <w:rFonts w:ascii="Arial" w:eastAsia="SimSun" w:hAnsi="Arial" w:cs="Arial"/>
          <w:b/>
          <w:i/>
          <w:sz w:val="22"/>
          <w:szCs w:val="22"/>
          <w:lang w:val="zh-CN" w:eastAsia="zh-CN"/>
        </w:rPr>
        <w:tab/>
      </w:r>
      <w:r w:rsidRPr="00DE3871">
        <w:rPr>
          <w:rFonts w:ascii="Arial" w:eastAsia="SimSun" w:hAnsi="Arial" w:cs="Arial"/>
          <w:b/>
          <w:i/>
          <w:sz w:val="22"/>
          <w:lang w:val="zh-CN" w:eastAsia="zh-CN"/>
        </w:rPr>
        <w:t>20 GA 12</w:t>
      </w:r>
    </w:p>
    <w:p w:rsidR="001C35A3" w:rsidRPr="00DE3871" w:rsidRDefault="001C35A3" w:rsidP="001C35A3">
      <w:pPr>
        <w:tabs>
          <w:tab w:val="left" w:pos="567"/>
        </w:tabs>
        <w:snapToGrid w:val="0"/>
        <w:outlineLvl w:val="9"/>
        <w:rPr>
          <w:rFonts w:ascii="Arial" w:eastAsia="SimSun" w:hAnsi="Arial" w:cs="Arial"/>
          <w:i/>
          <w:snapToGrid w:val="0"/>
          <w:sz w:val="22"/>
          <w:szCs w:val="22"/>
          <w:lang w:val="zh-CN" w:eastAsia="zh-CN"/>
        </w:rPr>
      </w:pPr>
    </w:p>
    <w:p w:rsidR="001C35A3" w:rsidRPr="00DE3871" w:rsidRDefault="001C35A3" w:rsidP="001C35A3">
      <w:pPr>
        <w:tabs>
          <w:tab w:val="left" w:pos="567"/>
        </w:tabs>
        <w:snapToGrid w:val="0"/>
        <w:outlineLvl w:val="9"/>
        <w:rPr>
          <w:rFonts w:ascii="Arial" w:eastAsia="SimSun" w:hAnsi="Arial" w:cs="Arial"/>
          <w:i/>
          <w:snapToGrid w:val="0"/>
          <w:sz w:val="22"/>
          <w:szCs w:val="22"/>
          <w:lang w:val="zh-CN" w:eastAsia="zh-CN"/>
        </w:rPr>
      </w:pPr>
    </w:p>
    <w:p w:rsidR="001C35A3" w:rsidRPr="00DE3871" w:rsidRDefault="00612CCB" w:rsidP="001C35A3">
      <w:pPr>
        <w:tabs>
          <w:tab w:val="left" w:pos="540"/>
          <w:tab w:val="left" w:pos="567"/>
        </w:tabs>
        <w:snapToGrid w:val="0"/>
        <w:ind w:right="-1054"/>
        <w:jc w:val="both"/>
        <w:outlineLvl w:val="9"/>
        <w:rPr>
          <w:rFonts w:ascii="Arial" w:eastAsia="SimSun" w:hAnsi="Arial" w:cs="Arial"/>
          <w:i/>
          <w:snapToGrid w:val="0"/>
          <w:sz w:val="22"/>
          <w:szCs w:val="22"/>
          <w:lang w:val="zh-CN"/>
        </w:rPr>
      </w:pPr>
      <w:r w:rsidRPr="00DE3871">
        <w:rPr>
          <w:rFonts w:ascii="Arial" w:eastAsia="SimSun" w:hAnsi="Arial" w:cs="Arial"/>
          <w:i/>
          <w:snapToGrid w:val="0"/>
          <w:sz w:val="22"/>
          <w:lang w:val="zh-CN"/>
        </w:rPr>
        <w:t>大会，</w:t>
      </w:r>
    </w:p>
    <w:p w:rsidR="001C35A3" w:rsidRPr="00DE3871" w:rsidRDefault="001C35A3" w:rsidP="001C35A3">
      <w:pPr>
        <w:tabs>
          <w:tab w:val="left" w:pos="540"/>
          <w:tab w:val="left" w:pos="567"/>
        </w:tabs>
        <w:snapToGrid w:val="0"/>
        <w:jc w:val="both"/>
        <w:outlineLvl w:val="9"/>
        <w:rPr>
          <w:rFonts w:ascii="Arial" w:eastAsia="SimSun" w:hAnsi="Arial" w:cs="Arial"/>
          <w:i/>
          <w:snapToGrid w:val="0"/>
          <w:sz w:val="22"/>
          <w:szCs w:val="22"/>
          <w:lang w:val="zh-CN"/>
        </w:rPr>
      </w:pPr>
    </w:p>
    <w:p w:rsidR="001C35A3" w:rsidRPr="00DE3871" w:rsidRDefault="00612CCB" w:rsidP="001C35A3">
      <w:pPr>
        <w:numPr>
          <w:ilvl w:val="0"/>
          <w:numId w:val="10"/>
        </w:numPr>
        <w:tabs>
          <w:tab w:val="left" w:pos="540"/>
          <w:tab w:val="left" w:pos="567"/>
        </w:tabs>
        <w:snapToGrid w:val="0"/>
        <w:jc w:val="both"/>
        <w:outlineLvl w:val="9"/>
        <w:rPr>
          <w:rFonts w:ascii="Arial" w:eastAsia="SimSun" w:hAnsi="Arial" w:cs="Arial"/>
          <w:i/>
          <w:snapToGrid w:val="0"/>
          <w:sz w:val="22"/>
          <w:szCs w:val="22"/>
          <w:lang w:val="zh-CN" w:eastAsia="zh-CN"/>
        </w:rPr>
      </w:pPr>
      <w:r w:rsidRPr="00DE3871">
        <w:rPr>
          <w:rFonts w:ascii="Arial" w:eastAsia="SimSun" w:hAnsi="Arial" w:cs="Arial"/>
          <w:i/>
          <w:snapToGrid w:val="0"/>
          <w:sz w:val="22"/>
          <w:u w:val="single"/>
          <w:lang w:val="zh-CN" w:eastAsia="zh-CN"/>
        </w:rPr>
        <w:t>审议了</w:t>
      </w:r>
      <w:r w:rsidRPr="00DE3871">
        <w:rPr>
          <w:rFonts w:ascii="Arial" w:eastAsia="SimSun" w:hAnsi="Arial" w:cs="Arial"/>
          <w:i/>
          <w:snapToGrid w:val="0"/>
          <w:sz w:val="22"/>
          <w:szCs w:val="22"/>
          <w:lang w:val="zh-CN" w:eastAsia="zh-CN"/>
        </w:rPr>
        <w:t>文件</w:t>
      </w:r>
      <w:r w:rsidRPr="00DE3871">
        <w:rPr>
          <w:rFonts w:ascii="Arial" w:eastAsia="SimSun" w:hAnsi="Arial" w:cs="Arial"/>
          <w:i/>
          <w:snapToGrid w:val="0"/>
          <w:sz w:val="22"/>
          <w:szCs w:val="22"/>
          <w:lang w:val="zh-CN" w:eastAsia="zh-CN"/>
        </w:rPr>
        <w:t>WHC-15/20.GA/12</w:t>
      </w:r>
      <w:r w:rsidRPr="00DE3871">
        <w:rPr>
          <w:rFonts w:ascii="Arial" w:eastAsia="SimSun" w:hAnsi="Arial" w:cs="Arial"/>
          <w:i/>
          <w:snapToGrid w:val="0"/>
          <w:sz w:val="22"/>
          <w:szCs w:val="22"/>
          <w:lang w:val="zh-CN" w:eastAsia="zh-CN"/>
        </w:rPr>
        <w:t>；</w:t>
      </w:r>
    </w:p>
    <w:p w:rsidR="001C35A3" w:rsidRPr="00DE3871" w:rsidRDefault="001C35A3" w:rsidP="001C35A3">
      <w:pPr>
        <w:tabs>
          <w:tab w:val="left" w:pos="540"/>
          <w:tab w:val="left" w:pos="567"/>
        </w:tabs>
        <w:snapToGrid w:val="0"/>
        <w:jc w:val="both"/>
        <w:outlineLvl w:val="9"/>
        <w:rPr>
          <w:rFonts w:ascii="Arial" w:eastAsia="SimSun" w:hAnsi="Arial" w:cs="Arial"/>
          <w:i/>
          <w:snapToGrid w:val="0"/>
          <w:sz w:val="22"/>
          <w:szCs w:val="22"/>
          <w:lang w:val="zh-CN" w:eastAsia="zh-CN"/>
        </w:rPr>
      </w:pPr>
    </w:p>
    <w:p w:rsidR="001C35A3" w:rsidRPr="00DE3871" w:rsidRDefault="00612CCB" w:rsidP="001E0954">
      <w:pPr>
        <w:numPr>
          <w:ilvl w:val="0"/>
          <w:numId w:val="10"/>
        </w:numPr>
        <w:tabs>
          <w:tab w:val="left" w:pos="540"/>
        </w:tabs>
        <w:snapToGrid w:val="0"/>
        <w:jc w:val="both"/>
        <w:outlineLvl w:val="9"/>
        <w:rPr>
          <w:rFonts w:ascii="Arial" w:eastAsia="SimSun" w:hAnsi="Arial" w:cs="Arial"/>
          <w:i/>
          <w:snapToGrid w:val="0"/>
          <w:sz w:val="22"/>
          <w:szCs w:val="22"/>
          <w:lang w:val="zh-CN" w:eastAsia="zh-CN"/>
        </w:rPr>
      </w:pPr>
      <w:r w:rsidRPr="00DE3871">
        <w:rPr>
          <w:rFonts w:ascii="Arial" w:eastAsia="SimSun" w:hAnsi="Arial" w:cs="Arial"/>
          <w:i/>
          <w:snapToGrid w:val="0"/>
          <w:sz w:val="22"/>
          <w:szCs w:val="22"/>
          <w:u w:val="single"/>
          <w:lang w:val="zh-CN" w:eastAsia="zh-CN"/>
        </w:rPr>
        <w:t>忆及</w:t>
      </w:r>
      <w:r w:rsidRPr="00DE3871">
        <w:rPr>
          <w:rFonts w:ascii="Arial" w:eastAsia="SimSun" w:hAnsi="Arial" w:cs="Arial"/>
          <w:i/>
          <w:snapToGrid w:val="0"/>
          <w:sz w:val="22"/>
          <w:lang w:val="zh-CN" w:eastAsia="zh-CN"/>
        </w:rPr>
        <w:t>缔约国大会第</w:t>
      </w:r>
      <w:r w:rsidRPr="00DE3871">
        <w:rPr>
          <w:rFonts w:ascii="Arial" w:eastAsia="SimSun" w:hAnsi="Arial" w:cs="Arial"/>
          <w:i/>
          <w:snapToGrid w:val="0"/>
          <w:sz w:val="22"/>
          <w:lang w:val="zh-CN" w:eastAsia="zh-CN"/>
        </w:rPr>
        <w:t>17</w:t>
      </w:r>
      <w:r w:rsidRPr="00DE3871">
        <w:rPr>
          <w:rFonts w:ascii="Arial" w:eastAsia="SimSun" w:hAnsi="Arial" w:cs="Arial"/>
          <w:i/>
          <w:snapToGrid w:val="0"/>
          <w:sz w:val="22"/>
          <w:lang w:val="zh-CN" w:eastAsia="zh-CN"/>
        </w:rPr>
        <w:t>届（联合国教科文组织，</w:t>
      </w:r>
      <w:r w:rsidRPr="00DE3871">
        <w:rPr>
          <w:rFonts w:ascii="Arial" w:eastAsia="SimSun" w:hAnsi="Arial" w:cs="Arial"/>
          <w:i/>
          <w:snapToGrid w:val="0"/>
          <w:sz w:val="22"/>
          <w:lang w:val="zh-CN" w:eastAsia="zh-CN"/>
        </w:rPr>
        <w:t>2009</w:t>
      </w:r>
      <w:r w:rsidRPr="00DE3871">
        <w:rPr>
          <w:rFonts w:ascii="Arial" w:eastAsia="SimSun" w:hAnsi="Arial" w:cs="Arial"/>
          <w:i/>
          <w:snapToGrid w:val="0"/>
          <w:sz w:val="22"/>
          <w:lang w:val="zh-CN" w:eastAsia="zh-CN"/>
        </w:rPr>
        <w:t>年）、第</w:t>
      </w:r>
      <w:r w:rsidRPr="00DE3871">
        <w:rPr>
          <w:rFonts w:ascii="Arial" w:eastAsia="SimSun" w:hAnsi="Arial" w:cs="Arial"/>
          <w:i/>
          <w:snapToGrid w:val="0"/>
          <w:sz w:val="22"/>
          <w:lang w:val="zh-CN" w:eastAsia="zh-CN"/>
        </w:rPr>
        <w:t>18</w:t>
      </w:r>
      <w:r w:rsidRPr="00DE3871">
        <w:rPr>
          <w:rFonts w:ascii="Arial" w:eastAsia="SimSun" w:hAnsi="Arial" w:cs="Arial"/>
          <w:i/>
          <w:snapToGrid w:val="0"/>
          <w:sz w:val="22"/>
          <w:lang w:val="zh-CN" w:eastAsia="zh-CN"/>
        </w:rPr>
        <w:t>届（联合国教科文组织</w:t>
      </w:r>
      <w:r w:rsidRPr="00DE3871">
        <w:rPr>
          <w:rFonts w:ascii="Arial" w:eastAsia="SimSun" w:hAnsi="Arial" w:cs="Arial"/>
          <w:i/>
          <w:snapToGrid w:val="0"/>
          <w:sz w:val="22"/>
          <w:lang w:val="zh-CN" w:eastAsia="zh-CN"/>
        </w:rPr>
        <w:t>​​​​</w:t>
      </w:r>
      <w:r w:rsidRPr="00DE3871">
        <w:rPr>
          <w:rFonts w:ascii="Arial" w:eastAsia="SimSun" w:hAnsi="Arial" w:cs="Arial"/>
          <w:i/>
          <w:snapToGrid w:val="0"/>
          <w:sz w:val="22"/>
          <w:lang w:val="zh-CN" w:eastAsia="zh-CN"/>
        </w:rPr>
        <w:t>，</w:t>
      </w:r>
      <w:r w:rsidRPr="00DE3871">
        <w:rPr>
          <w:rFonts w:ascii="Arial" w:eastAsia="SimSun" w:hAnsi="Arial" w:cs="Arial"/>
          <w:i/>
          <w:snapToGrid w:val="0"/>
          <w:sz w:val="22"/>
          <w:lang w:val="zh-CN" w:eastAsia="zh-CN"/>
        </w:rPr>
        <w:t>2011</w:t>
      </w:r>
      <w:r w:rsidRPr="00DE3871">
        <w:rPr>
          <w:rFonts w:ascii="Arial" w:eastAsia="SimSun" w:hAnsi="Arial" w:cs="Arial"/>
          <w:i/>
          <w:snapToGrid w:val="0"/>
          <w:sz w:val="22"/>
          <w:lang w:val="zh-CN" w:eastAsia="zh-CN"/>
        </w:rPr>
        <w:t>年）和第</w:t>
      </w:r>
      <w:r w:rsidRPr="00DE3871">
        <w:rPr>
          <w:rFonts w:ascii="Arial" w:eastAsia="SimSun" w:hAnsi="Arial" w:cs="Arial"/>
          <w:i/>
          <w:snapToGrid w:val="0"/>
          <w:sz w:val="22"/>
          <w:lang w:val="zh-CN" w:eastAsia="zh-CN"/>
        </w:rPr>
        <w:t>19</w:t>
      </w:r>
      <w:r w:rsidRPr="00DE3871">
        <w:rPr>
          <w:rFonts w:ascii="Arial" w:eastAsia="SimSun" w:hAnsi="Arial" w:cs="Arial"/>
          <w:i/>
          <w:snapToGrid w:val="0"/>
          <w:sz w:val="22"/>
          <w:lang w:val="zh-CN" w:eastAsia="zh-CN"/>
        </w:rPr>
        <w:t>届（联合国教科文组织，</w:t>
      </w:r>
      <w:r w:rsidRPr="00DE3871">
        <w:rPr>
          <w:rFonts w:ascii="Arial" w:eastAsia="SimSun" w:hAnsi="Arial" w:cs="Arial"/>
          <w:i/>
          <w:snapToGrid w:val="0"/>
          <w:sz w:val="22"/>
          <w:lang w:val="zh-CN" w:eastAsia="zh-CN"/>
        </w:rPr>
        <w:t>2013</w:t>
      </w:r>
      <w:r w:rsidRPr="00DE3871">
        <w:rPr>
          <w:rFonts w:ascii="Arial" w:eastAsia="SimSun" w:hAnsi="Arial" w:cs="Arial"/>
          <w:i/>
          <w:snapToGrid w:val="0"/>
          <w:sz w:val="22"/>
          <w:lang w:val="zh-CN" w:eastAsia="zh-CN"/>
        </w:rPr>
        <w:t>年）会议分别通过的第</w:t>
      </w:r>
      <w:r w:rsidRPr="00DE3871">
        <w:rPr>
          <w:rFonts w:ascii="Arial" w:eastAsia="SimSun" w:hAnsi="Arial" w:cs="Arial"/>
          <w:i/>
          <w:snapToGrid w:val="0"/>
          <w:sz w:val="22"/>
          <w:lang w:val="zh-CN" w:eastAsia="zh-CN"/>
        </w:rPr>
        <w:t>​</w:t>
      </w:r>
      <w:r w:rsidR="001C35A3" w:rsidRPr="00DE3871">
        <w:rPr>
          <w:rFonts w:ascii="Arial" w:eastAsia="SimSun" w:hAnsi="Arial" w:cs="Arial"/>
          <w:b/>
          <w:i/>
          <w:snapToGrid w:val="0"/>
          <w:sz w:val="22"/>
          <w:szCs w:val="22"/>
          <w:lang w:val="zh-CN" w:eastAsia="zh-CN"/>
        </w:rPr>
        <w:t>17 GA 9</w:t>
      </w:r>
      <w:r w:rsidRPr="00DE3871">
        <w:rPr>
          <w:rFonts w:ascii="Arial" w:eastAsia="SimSun" w:hAnsi="Arial" w:cs="Arial"/>
          <w:i/>
          <w:snapToGrid w:val="0"/>
          <w:sz w:val="22"/>
          <w:lang w:val="zh-CN" w:eastAsia="zh-CN"/>
        </w:rPr>
        <w:t>号、第</w:t>
      </w:r>
      <w:r w:rsidR="001C35A3" w:rsidRPr="00DE3871">
        <w:rPr>
          <w:rFonts w:ascii="Arial" w:eastAsia="SimSun" w:hAnsi="Arial" w:cs="Arial"/>
          <w:b/>
          <w:i/>
          <w:snapToGrid w:val="0"/>
          <w:sz w:val="22"/>
          <w:szCs w:val="22"/>
          <w:lang w:val="zh-CN" w:eastAsia="zh-CN"/>
        </w:rPr>
        <w:t>18 GA 11</w:t>
      </w:r>
      <w:r w:rsidRPr="00DE3871">
        <w:rPr>
          <w:rFonts w:ascii="Arial" w:eastAsia="SimSun" w:hAnsi="Arial" w:cs="Arial"/>
          <w:i/>
          <w:snapToGrid w:val="0"/>
          <w:sz w:val="22"/>
          <w:lang w:val="zh-CN" w:eastAsia="zh-CN"/>
        </w:rPr>
        <w:t>号和第</w:t>
      </w:r>
      <w:r w:rsidR="00E723BC" w:rsidRPr="00DE3871">
        <w:rPr>
          <w:rFonts w:ascii="Arial" w:eastAsia="SimSun" w:hAnsi="Arial" w:cs="Arial"/>
          <w:b/>
          <w:i/>
          <w:snapToGrid w:val="0"/>
          <w:sz w:val="22"/>
          <w:szCs w:val="22"/>
          <w:lang w:val="zh-CN" w:eastAsia="zh-CN"/>
        </w:rPr>
        <w:t>19 GA 10</w:t>
      </w:r>
      <w:r w:rsidRPr="00DE3871">
        <w:rPr>
          <w:rFonts w:ascii="Arial" w:eastAsia="SimSun" w:hAnsi="Arial" w:cs="Arial"/>
          <w:i/>
          <w:snapToGrid w:val="0"/>
          <w:sz w:val="22"/>
          <w:lang w:val="zh-CN" w:eastAsia="zh-CN"/>
        </w:rPr>
        <w:t>号关于通过《战略行动设想与计划》和《战略行动计划》实施计划监测的决议，其中包括关</w:t>
      </w:r>
      <w:r w:rsidRPr="00DE3871">
        <w:rPr>
          <w:rFonts w:ascii="Arial" w:eastAsia="SimSun" w:hAnsi="Arial" w:cs="Arial"/>
          <w:i/>
          <w:snapToGrid w:val="0"/>
          <w:sz w:val="22"/>
          <w:lang w:val="zh-CN" w:eastAsia="zh-CN"/>
        </w:rPr>
        <w:t>​</w:t>
      </w:r>
      <w:r w:rsidRPr="00DE3871">
        <w:rPr>
          <w:rFonts w:ascii="Arial" w:eastAsia="SimSun" w:hAnsi="Arial" w:cs="Arial"/>
          <w:i/>
          <w:snapToGrid w:val="0"/>
          <w:sz w:val="22"/>
          <w:lang w:val="zh-CN" w:eastAsia="zh-CN"/>
        </w:rPr>
        <w:t>于</w:t>
      </w:r>
      <w:r w:rsidRPr="00DE3871">
        <w:rPr>
          <w:rFonts w:ascii="Arial" w:eastAsia="SimSun" w:hAnsi="Arial" w:cs="Arial"/>
          <w:i/>
          <w:snapToGrid w:val="0"/>
          <w:sz w:val="22"/>
          <w:lang w:val="zh-CN" w:eastAsia="zh-CN"/>
        </w:rPr>
        <w:t>​</w:t>
      </w:r>
      <w:r w:rsidRPr="00DE3871">
        <w:rPr>
          <w:rFonts w:ascii="Arial" w:eastAsia="SimSun" w:hAnsi="Arial" w:cs="Arial"/>
          <w:i/>
          <w:snapToGrid w:val="0"/>
          <w:sz w:val="22"/>
          <w:lang w:val="zh-CN" w:eastAsia="zh-CN"/>
        </w:rPr>
        <w:t>独</w:t>
      </w:r>
      <w:r w:rsidRPr="00DE3871">
        <w:rPr>
          <w:rFonts w:ascii="Arial" w:eastAsia="SimSun" w:hAnsi="Arial" w:cs="Arial"/>
          <w:i/>
          <w:snapToGrid w:val="0"/>
          <w:sz w:val="22"/>
          <w:lang w:val="zh-CN" w:eastAsia="zh-CN"/>
        </w:rPr>
        <w:t>​​</w:t>
      </w:r>
      <w:r w:rsidRPr="00DE3871">
        <w:rPr>
          <w:rFonts w:ascii="Arial" w:eastAsia="SimSun" w:hAnsi="Arial" w:cs="Arial"/>
          <w:i/>
          <w:snapToGrid w:val="0"/>
          <w:sz w:val="22"/>
          <w:lang w:val="zh-CN" w:eastAsia="zh-CN"/>
        </w:rPr>
        <w:t>立评估建议《实施计划》草案与《实施</w:t>
      </w:r>
      <w:r w:rsidR="00E723BC" w:rsidRPr="00DE3871">
        <w:rPr>
          <w:rFonts w:ascii="Arial" w:eastAsia="SimSun" w:hAnsi="Arial" w:cs="Arial"/>
          <w:i/>
          <w:sz w:val="22"/>
          <w:szCs w:val="22"/>
          <w:lang w:val="zh-CN" w:eastAsia="zh-CN"/>
        </w:rPr>
        <w:t>计划》监测之间的关系</w:t>
      </w:r>
      <w:r w:rsidRPr="00DE3871">
        <w:rPr>
          <w:rFonts w:ascii="Arial" w:eastAsia="SimSun" w:hAnsi="Arial" w:cs="Arial"/>
          <w:i/>
          <w:snapToGrid w:val="0"/>
          <w:sz w:val="22"/>
          <w:lang w:val="zh-CN" w:eastAsia="zh-CN"/>
        </w:rPr>
        <w:t>；</w:t>
      </w:r>
    </w:p>
    <w:p w:rsidR="001C35A3" w:rsidRPr="00DE3871" w:rsidRDefault="001C35A3" w:rsidP="001C35A3">
      <w:pPr>
        <w:pStyle w:val="ListParagraph"/>
        <w:jc w:val="both"/>
        <w:rPr>
          <w:rFonts w:ascii="Arial" w:eastAsia="SimSun" w:hAnsi="Arial" w:cs="Arial"/>
          <w:i/>
          <w:snapToGrid w:val="0"/>
          <w:sz w:val="22"/>
          <w:szCs w:val="22"/>
          <w:lang w:val="zh-CN" w:eastAsia="zh-CN"/>
        </w:rPr>
      </w:pPr>
    </w:p>
    <w:p w:rsidR="001C35A3" w:rsidRPr="00DE3871" w:rsidRDefault="00612CCB" w:rsidP="001C35A3">
      <w:pPr>
        <w:numPr>
          <w:ilvl w:val="0"/>
          <w:numId w:val="10"/>
        </w:numPr>
        <w:jc w:val="both"/>
        <w:rPr>
          <w:rFonts w:ascii="Arial" w:eastAsia="SimSun" w:hAnsi="Arial" w:cs="Arial"/>
          <w:i/>
          <w:snapToGrid w:val="0"/>
          <w:sz w:val="22"/>
          <w:szCs w:val="22"/>
          <w:lang w:val="zh-CN" w:eastAsia="zh-CN"/>
        </w:rPr>
      </w:pPr>
      <w:r w:rsidRPr="00DE3871">
        <w:rPr>
          <w:rFonts w:ascii="Arial" w:eastAsia="SimSun" w:hAnsi="Arial" w:cs="Arial"/>
          <w:i/>
          <w:snapToGrid w:val="0"/>
          <w:sz w:val="22"/>
          <w:u w:val="single"/>
          <w:lang w:val="zh-CN" w:eastAsia="zh-CN"/>
        </w:rPr>
        <w:t>欢迎</w:t>
      </w:r>
      <w:r w:rsidRPr="00DE3871">
        <w:rPr>
          <w:rFonts w:ascii="Arial" w:eastAsia="SimSun" w:hAnsi="Arial" w:cs="Arial"/>
          <w:i/>
          <w:snapToGrid w:val="0"/>
          <w:sz w:val="22"/>
          <w:szCs w:val="22"/>
          <w:lang w:val="zh-CN" w:eastAsia="zh-CN"/>
        </w:rPr>
        <w:t>在《战略行动计划》实施计划的实施过程中已取得的持续进步；</w:t>
      </w:r>
    </w:p>
    <w:p w:rsidR="001C35A3" w:rsidRPr="00DE3871" w:rsidRDefault="001C35A3" w:rsidP="001C35A3">
      <w:pPr>
        <w:pStyle w:val="ListParagraph"/>
        <w:jc w:val="both"/>
        <w:rPr>
          <w:rFonts w:ascii="Arial" w:eastAsia="SimSun" w:hAnsi="Arial" w:cs="Arial"/>
          <w:i/>
          <w:snapToGrid w:val="0"/>
          <w:sz w:val="22"/>
          <w:szCs w:val="22"/>
          <w:lang w:val="zh-CN" w:eastAsia="zh-CN"/>
        </w:rPr>
      </w:pPr>
    </w:p>
    <w:p w:rsidR="001C35A3" w:rsidRPr="00DE3871" w:rsidRDefault="00DD31F5" w:rsidP="001C35A3">
      <w:pPr>
        <w:numPr>
          <w:ilvl w:val="0"/>
          <w:numId w:val="10"/>
        </w:numPr>
        <w:jc w:val="both"/>
        <w:rPr>
          <w:rFonts w:ascii="Arial" w:eastAsia="SimSun" w:hAnsi="Arial" w:cs="Arial"/>
          <w:i/>
          <w:snapToGrid w:val="0"/>
          <w:sz w:val="22"/>
          <w:szCs w:val="22"/>
          <w:lang w:val="zh-CN" w:eastAsia="zh-CN"/>
        </w:rPr>
      </w:pPr>
      <w:r w:rsidRPr="00DE3871">
        <w:rPr>
          <w:rFonts w:ascii="Arial" w:eastAsia="SimSun" w:hAnsi="Arial" w:cs="Arial"/>
          <w:i/>
          <w:snapToGrid w:val="0"/>
          <w:sz w:val="22"/>
          <w:u w:val="single"/>
          <w:lang w:val="zh-CN" w:eastAsia="zh-CN"/>
        </w:rPr>
        <w:t>要求</w:t>
      </w:r>
      <w:r w:rsidRPr="00DE3871">
        <w:rPr>
          <w:rFonts w:ascii="Arial" w:eastAsia="SimSun" w:hAnsi="Arial" w:cs="Arial"/>
          <w:i/>
          <w:snapToGrid w:val="0"/>
          <w:sz w:val="22"/>
          <w:szCs w:val="22"/>
          <w:lang w:val="zh-CN" w:eastAsia="zh-CN"/>
        </w:rPr>
        <w:t>世界遗产中心与咨询机构合作，在缔约国的支持下，继续履行实施工作；</w:t>
      </w:r>
    </w:p>
    <w:p w:rsidR="001C35A3" w:rsidRPr="00DE3871" w:rsidRDefault="001C35A3" w:rsidP="001C35A3">
      <w:pPr>
        <w:pStyle w:val="ListParagraph"/>
        <w:jc w:val="both"/>
        <w:rPr>
          <w:rFonts w:ascii="Arial" w:eastAsia="SimSun" w:hAnsi="Arial" w:cs="Arial"/>
          <w:i/>
          <w:snapToGrid w:val="0"/>
          <w:sz w:val="22"/>
          <w:szCs w:val="22"/>
          <w:lang w:val="zh-CN" w:eastAsia="zh-CN"/>
        </w:rPr>
      </w:pPr>
    </w:p>
    <w:p w:rsidR="001C35A3" w:rsidRPr="00DE3871" w:rsidRDefault="00DD31F5" w:rsidP="001C35A3">
      <w:pPr>
        <w:numPr>
          <w:ilvl w:val="0"/>
          <w:numId w:val="10"/>
        </w:numPr>
        <w:jc w:val="both"/>
        <w:rPr>
          <w:rFonts w:ascii="Arial" w:eastAsia="SimSun" w:hAnsi="Arial" w:cs="Arial"/>
          <w:i/>
          <w:snapToGrid w:val="0"/>
          <w:sz w:val="22"/>
          <w:szCs w:val="22"/>
          <w:lang w:val="zh-CN" w:eastAsia="zh-CN"/>
        </w:rPr>
      </w:pPr>
      <w:r w:rsidRPr="00DE3871">
        <w:rPr>
          <w:rFonts w:ascii="Arial" w:eastAsia="SimSun" w:hAnsi="Arial" w:cs="Arial"/>
          <w:i/>
          <w:snapToGrid w:val="0"/>
          <w:sz w:val="22"/>
          <w:u w:val="single"/>
          <w:lang w:val="zh-CN" w:eastAsia="zh-CN"/>
        </w:rPr>
        <w:t>还要求</w:t>
      </w:r>
      <w:r w:rsidRPr="00DE3871">
        <w:rPr>
          <w:rFonts w:ascii="Arial" w:eastAsia="SimSun" w:hAnsi="Arial" w:cs="Arial"/>
          <w:i/>
          <w:snapToGrid w:val="0"/>
          <w:sz w:val="22"/>
          <w:szCs w:val="22"/>
          <w:lang w:val="zh-CN" w:eastAsia="zh-CN"/>
        </w:rPr>
        <w:t>向大会第</w:t>
      </w:r>
      <w:r w:rsidRPr="00DE3871">
        <w:rPr>
          <w:rFonts w:ascii="Arial" w:eastAsia="SimSun" w:hAnsi="Arial" w:cs="Arial"/>
          <w:i/>
          <w:snapToGrid w:val="0"/>
          <w:sz w:val="22"/>
          <w:szCs w:val="22"/>
          <w:lang w:val="zh-CN" w:eastAsia="zh-CN"/>
        </w:rPr>
        <w:t>21</w:t>
      </w:r>
      <w:r w:rsidRPr="00DE3871">
        <w:rPr>
          <w:rFonts w:ascii="Arial" w:eastAsia="SimSun" w:hAnsi="Arial" w:cs="Arial"/>
          <w:i/>
          <w:snapToGrid w:val="0"/>
          <w:sz w:val="22"/>
          <w:szCs w:val="22"/>
          <w:lang w:val="zh-CN" w:eastAsia="zh-CN"/>
        </w:rPr>
        <w:t>届会议提交《战略行动计划》实施进展报告，供其审议。</w:t>
      </w:r>
      <w:r w:rsidRPr="00DE3871">
        <w:rPr>
          <w:rFonts w:ascii="Arial" w:eastAsia="SimSun" w:hAnsi="Arial" w:cs="Arial"/>
          <w:i/>
          <w:snapToGrid w:val="0"/>
          <w:sz w:val="22"/>
          <w:szCs w:val="22"/>
          <w:lang w:val="zh-CN" w:eastAsia="zh-CN"/>
        </w:rPr>
        <w:t>​​</w:t>
      </w:r>
    </w:p>
    <w:p w:rsidR="001C35A3" w:rsidRPr="00DE3871" w:rsidRDefault="001C35A3" w:rsidP="001C35A3">
      <w:pPr>
        <w:jc w:val="both"/>
        <w:rPr>
          <w:rFonts w:ascii="Arial" w:eastAsia="SimSun" w:hAnsi="Arial" w:cs="Arial"/>
          <w:bCs/>
          <w:sz w:val="22"/>
          <w:szCs w:val="22"/>
          <w:lang w:val="zh-CN" w:eastAsia="zh-CN"/>
        </w:rPr>
      </w:pPr>
    </w:p>
    <w:p w:rsidR="009B26CE" w:rsidRPr="00DE3871" w:rsidRDefault="009B26CE">
      <w:pPr>
        <w:rPr>
          <w:rFonts w:eastAsia="SimSun"/>
          <w:lang w:eastAsia="zh-CN"/>
        </w:rPr>
      </w:pPr>
    </w:p>
    <w:sectPr w:rsidR="009B26CE" w:rsidRPr="00DE3871" w:rsidSect="00767FD4">
      <w:footerReference w:type="default" r:id="rId25"/>
      <w:footerReference w:type="first" r:id="rId26"/>
      <w:footnotePr>
        <w:numFmt w:val="chicago"/>
      </w:footnotePr>
      <w:pgSz w:w="11906" w:h="16838" w:code="9"/>
      <w:pgMar w:top="1022"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25" w:rsidRDefault="00AD1425">
      <w:r>
        <w:separator/>
      </w:r>
    </w:p>
  </w:endnote>
  <w:endnote w:type="continuationSeparator" w:id="0">
    <w:p w:rsidR="00AD1425" w:rsidRDefault="00AD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83" w:rsidRPr="00D10F36" w:rsidRDefault="00D10F36" w:rsidP="00D10F36">
    <w:pPr>
      <w:pStyle w:val="Footer"/>
      <w:tabs>
        <w:tab w:val="clear" w:pos="8640"/>
        <w:tab w:val="right" w:pos="9072"/>
      </w:tabs>
      <w:rPr>
        <w:rFonts w:ascii="Arial" w:eastAsia="Arial" w:hAnsi="Arial" w:cs="Arial"/>
        <w:sz w:val="18"/>
        <w:szCs w:val="18"/>
        <w:lang w:val="zh-CN"/>
      </w:rPr>
    </w:pPr>
    <w:r>
      <w:rPr>
        <w:rFonts w:ascii="Arial" w:eastAsia="Arial" w:hAnsi="Arial" w:cs="Arial"/>
        <w:sz w:val="18"/>
        <w:lang w:val="zh-CN" w:eastAsia="zh-CN"/>
      </w:rPr>
      <w:t>《世界遗产公约》的未来，《战略行动计划》实施成果和</w:t>
    </w:r>
    <w:r>
      <w:rPr>
        <w:rFonts w:ascii="Arial" w:eastAsia="Arial" w:hAnsi="Arial" w:cs="Arial"/>
        <w:sz w:val="18"/>
        <w:szCs w:val="18"/>
        <w:lang w:val="zh-CN" w:eastAsia="zh-CN"/>
      </w:rPr>
      <w:br/>
    </w:r>
    <w:r>
      <w:rPr>
        <w:rFonts w:ascii="Arial" w:eastAsia="Arial" w:hAnsi="Arial" w:cs="Arial"/>
        <w:sz w:val="18"/>
        <w:lang w:val="zh-CN" w:eastAsia="zh-CN"/>
      </w:rPr>
      <w:t>进展</w:t>
    </w:r>
    <w:r w:rsidRPr="00C35BA3">
      <w:rPr>
        <w:rFonts w:ascii="Arial" w:eastAsia="Arial" w:hAnsi="Arial" w:cs="Arial"/>
        <w:sz w:val="18"/>
        <w:szCs w:val="18"/>
        <w:lang w:val="zh-CN" w:eastAsia="zh-CN"/>
      </w:rPr>
      <w:tab/>
    </w:r>
    <w:r>
      <w:rPr>
        <w:rFonts w:ascii="Arial" w:eastAsia="Arial" w:hAnsi="Arial" w:cs="Arial"/>
        <w:sz w:val="18"/>
        <w:lang w:val="zh-CN" w:eastAsia="zh-CN"/>
      </w:rPr>
      <w:t xml:space="preserve"> WHC-15/20.GA/12, p. </w:t>
    </w:r>
    <w:r w:rsidR="00385F2E" w:rsidRPr="00C35BA3">
      <w:rPr>
        <w:rStyle w:val="PageNumber"/>
        <w:rFonts w:ascii="Arial" w:eastAsia="Arial" w:hAnsi="Arial" w:cs="Arial"/>
        <w:sz w:val="18"/>
        <w:szCs w:val="18"/>
        <w:lang w:val="zh-CN"/>
      </w:rPr>
      <w:fldChar w:fldCharType="begin"/>
    </w:r>
    <w:r w:rsidRPr="00C35BA3">
      <w:rPr>
        <w:rStyle w:val="PageNumber"/>
        <w:rFonts w:ascii="Arial" w:eastAsia="Arial" w:hAnsi="Arial" w:cs="Arial"/>
        <w:sz w:val="18"/>
        <w:szCs w:val="18"/>
        <w:lang w:val="zh-CN" w:eastAsia="zh-CN"/>
      </w:rPr>
      <w:instrText xml:space="preserve"> PAGE </w:instrText>
    </w:r>
    <w:r w:rsidR="00385F2E" w:rsidRPr="00C35BA3">
      <w:rPr>
        <w:rStyle w:val="PageNumber"/>
        <w:rFonts w:ascii="Arial" w:eastAsia="Arial" w:hAnsi="Arial" w:cs="Arial"/>
        <w:sz w:val="18"/>
        <w:szCs w:val="18"/>
        <w:lang w:val="zh-CN"/>
      </w:rPr>
      <w:fldChar w:fldCharType="separate"/>
    </w:r>
    <w:r w:rsidR="00767FD4">
      <w:rPr>
        <w:rStyle w:val="PageNumber"/>
        <w:rFonts w:ascii="Arial" w:eastAsia="Arial" w:hAnsi="Arial" w:cs="Arial"/>
        <w:sz w:val="18"/>
        <w:szCs w:val="18"/>
        <w:lang w:val="zh-CN"/>
      </w:rPr>
      <w:t>3</w:t>
    </w:r>
    <w:r w:rsidR="00385F2E" w:rsidRPr="00C35BA3">
      <w:rPr>
        <w:rStyle w:val="PageNumber"/>
        <w:rFonts w:ascii="Arial" w:eastAsia="Arial" w:hAnsi="Arial" w:cs="Arial"/>
        <w:sz w:val="18"/>
        <w:szCs w:val="1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54" w:rsidRDefault="00111A83" w:rsidP="002F07E5">
    <w:pPr>
      <w:pStyle w:val="Footer"/>
      <w:tabs>
        <w:tab w:val="clear" w:pos="8640"/>
        <w:tab w:val="right" w:pos="9072"/>
      </w:tabs>
      <w:rPr>
        <w:rFonts w:ascii="Arial" w:eastAsia="Arial" w:hAnsi="Arial" w:cs="Arial"/>
        <w:sz w:val="18"/>
        <w:szCs w:val="18"/>
        <w:lang w:val="zh-CN" w:eastAsia="zh-CN"/>
      </w:rPr>
    </w:pPr>
    <w:r>
      <w:rPr>
        <w:rFonts w:ascii="Arial" w:eastAsia="Arial" w:hAnsi="Arial" w:cs="Arial"/>
        <w:sz w:val="18"/>
        <w:lang w:val="zh-CN" w:eastAsia="zh-CN"/>
      </w:rPr>
      <w:t xml:space="preserve">《世界遗产公约》的未来，《战略行动计划》 </w:t>
    </w:r>
  </w:p>
  <w:p w:rsidR="00111A83" w:rsidRPr="00C35BA3" w:rsidRDefault="00111A83" w:rsidP="002F07E5">
    <w:pPr>
      <w:pStyle w:val="Footer"/>
      <w:tabs>
        <w:tab w:val="clear" w:pos="8640"/>
        <w:tab w:val="right" w:pos="9072"/>
      </w:tabs>
      <w:rPr>
        <w:rFonts w:ascii="Arial" w:eastAsia="Arial" w:hAnsi="Arial" w:cs="Arial"/>
        <w:sz w:val="18"/>
        <w:szCs w:val="18"/>
        <w:lang w:val="zh-CN"/>
      </w:rPr>
    </w:pPr>
    <w:r>
      <w:rPr>
        <w:rFonts w:ascii="Arial" w:eastAsia="Arial" w:hAnsi="Arial" w:cs="Arial"/>
        <w:sz w:val="18"/>
        <w:lang w:val="zh-CN" w:eastAsia="zh-CN"/>
      </w:rPr>
      <w:t>实施成果和进展</w:t>
    </w:r>
    <w:r w:rsidRPr="00C35BA3">
      <w:rPr>
        <w:rFonts w:ascii="Arial" w:eastAsia="Arial" w:hAnsi="Arial" w:cs="Arial"/>
        <w:sz w:val="18"/>
        <w:szCs w:val="18"/>
        <w:lang w:val="zh-CN" w:eastAsia="zh-CN"/>
      </w:rPr>
      <w:tab/>
    </w:r>
    <w:r>
      <w:rPr>
        <w:rFonts w:ascii="Arial" w:eastAsia="Arial" w:hAnsi="Arial" w:cs="Arial"/>
        <w:sz w:val="18"/>
        <w:lang w:val="zh-CN" w:eastAsia="zh-CN"/>
      </w:rPr>
      <w:t xml:space="preserve">WHC-15/20.GA/12, p. </w:t>
    </w:r>
    <w:r w:rsidR="00385F2E" w:rsidRPr="00C35BA3">
      <w:rPr>
        <w:rStyle w:val="PageNumber"/>
        <w:rFonts w:ascii="Arial" w:eastAsia="Arial" w:hAnsi="Arial" w:cs="Arial"/>
        <w:sz w:val="18"/>
        <w:szCs w:val="18"/>
        <w:lang w:val="zh-CN"/>
      </w:rPr>
      <w:fldChar w:fldCharType="begin"/>
    </w:r>
    <w:r w:rsidRPr="00C35BA3">
      <w:rPr>
        <w:rStyle w:val="PageNumber"/>
        <w:rFonts w:ascii="Arial" w:eastAsia="Arial" w:hAnsi="Arial" w:cs="Arial"/>
        <w:sz w:val="18"/>
        <w:szCs w:val="18"/>
        <w:lang w:val="zh-CN" w:eastAsia="zh-CN"/>
      </w:rPr>
      <w:instrText xml:space="preserve"> PAGE </w:instrText>
    </w:r>
    <w:r w:rsidR="00385F2E" w:rsidRPr="00C35BA3">
      <w:rPr>
        <w:rStyle w:val="PageNumber"/>
        <w:rFonts w:ascii="Arial" w:eastAsia="Arial" w:hAnsi="Arial" w:cs="Arial"/>
        <w:sz w:val="18"/>
        <w:szCs w:val="18"/>
        <w:lang w:val="zh-CN"/>
      </w:rPr>
      <w:fldChar w:fldCharType="separate"/>
    </w:r>
    <w:r w:rsidR="00B4028B">
      <w:rPr>
        <w:rStyle w:val="PageNumber"/>
        <w:rFonts w:ascii="Arial" w:eastAsia="Arial" w:hAnsi="Arial" w:cs="Arial"/>
        <w:noProof/>
        <w:sz w:val="18"/>
        <w:szCs w:val="18"/>
        <w:lang w:val="zh-CN" w:eastAsia="zh-CN"/>
      </w:rPr>
      <w:t>2</w:t>
    </w:r>
    <w:r w:rsidR="00385F2E" w:rsidRPr="00C35BA3">
      <w:rPr>
        <w:rStyle w:val="PageNumber"/>
        <w:rFonts w:ascii="Arial" w:eastAsia="Arial" w:hAnsi="Arial" w:cs="Arial"/>
        <w:sz w:val="18"/>
        <w:szCs w:val="1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D4" w:rsidRPr="00D10F36" w:rsidRDefault="00767FD4" w:rsidP="00D10F36">
    <w:pPr>
      <w:pStyle w:val="Footer"/>
      <w:tabs>
        <w:tab w:val="clear" w:pos="8640"/>
        <w:tab w:val="right" w:pos="9072"/>
      </w:tabs>
      <w:rPr>
        <w:rFonts w:ascii="Arial" w:eastAsia="Arial" w:hAnsi="Arial" w:cs="Arial"/>
        <w:sz w:val="18"/>
        <w:szCs w:val="18"/>
        <w:lang w:val="zh-CN"/>
      </w:rPr>
    </w:pPr>
    <w:r>
      <w:rPr>
        <w:rFonts w:ascii="Arial" w:eastAsia="Arial" w:hAnsi="Arial" w:cs="Arial"/>
        <w:sz w:val="18"/>
        <w:lang w:val="zh-CN" w:eastAsia="zh-CN"/>
      </w:rPr>
      <w:t>《世界遗产公约》的未来，《战略行动计划》实施成果和</w:t>
    </w:r>
    <w:r>
      <w:rPr>
        <w:rFonts w:ascii="Arial" w:eastAsia="Arial" w:hAnsi="Arial" w:cs="Arial"/>
        <w:sz w:val="18"/>
        <w:szCs w:val="18"/>
        <w:lang w:val="zh-CN" w:eastAsia="zh-CN"/>
      </w:rPr>
      <w:br/>
    </w:r>
    <w:r>
      <w:rPr>
        <w:rFonts w:ascii="Arial" w:eastAsia="Arial" w:hAnsi="Arial" w:cs="Arial"/>
        <w:sz w:val="18"/>
        <w:lang w:val="zh-CN" w:eastAsia="zh-CN"/>
      </w:rPr>
      <w:t>进展</w:t>
    </w:r>
    <w:r w:rsidRPr="00C35BA3">
      <w:rPr>
        <w:rFonts w:ascii="Arial" w:eastAsia="Arial" w:hAnsi="Arial" w:cs="Arial"/>
        <w:sz w:val="18"/>
        <w:szCs w:val="18"/>
        <w:lang w:val="zh-CN" w:eastAsia="zh-CN"/>
      </w:rPr>
      <w:tab/>
    </w:r>
    <w:r>
      <w:rPr>
        <w:rFonts w:ascii="Arial" w:eastAsia="Arial" w:hAnsi="Arial" w:cs="Arial"/>
        <w:sz w:val="18"/>
        <w:szCs w:val="18"/>
        <w:lang w:val="zh-CN" w:eastAsia="zh-CN"/>
      </w:rPr>
      <w:tab/>
    </w:r>
    <w:r>
      <w:rPr>
        <w:rFonts w:ascii="Arial" w:eastAsia="Arial" w:hAnsi="Arial" w:cs="Arial"/>
        <w:sz w:val="18"/>
        <w:szCs w:val="18"/>
        <w:lang w:val="zh-CN" w:eastAsia="zh-CN"/>
      </w:rPr>
      <w:tab/>
    </w:r>
    <w:r>
      <w:rPr>
        <w:rFonts w:ascii="Arial" w:eastAsia="Arial" w:hAnsi="Arial" w:cs="Arial"/>
        <w:sz w:val="18"/>
        <w:szCs w:val="18"/>
        <w:lang w:val="zh-CN" w:eastAsia="zh-CN"/>
      </w:rPr>
      <w:tab/>
    </w:r>
    <w:r>
      <w:rPr>
        <w:rFonts w:ascii="Arial" w:eastAsia="Arial" w:hAnsi="Arial" w:cs="Arial"/>
        <w:sz w:val="18"/>
        <w:szCs w:val="18"/>
        <w:lang w:val="zh-CN" w:eastAsia="zh-CN"/>
      </w:rPr>
      <w:tab/>
    </w:r>
    <w:r>
      <w:rPr>
        <w:rFonts w:ascii="Arial" w:eastAsia="Arial" w:hAnsi="Arial" w:cs="Arial"/>
        <w:sz w:val="18"/>
        <w:szCs w:val="18"/>
        <w:lang w:val="zh-CN" w:eastAsia="zh-CN"/>
      </w:rPr>
      <w:tab/>
    </w:r>
    <w:r>
      <w:rPr>
        <w:rFonts w:ascii="Arial" w:eastAsia="Arial" w:hAnsi="Arial" w:cs="Arial"/>
        <w:sz w:val="18"/>
        <w:lang w:val="zh-CN" w:eastAsia="zh-CN"/>
      </w:rPr>
      <w:t xml:space="preserve"> WHC-15/20.GA/12, p. </w:t>
    </w:r>
    <w:r w:rsidR="00385F2E" w:rsidRPr="00C35BA3">
      <w:rPr>
        <w:rStyle w:val="PageNumber"/>
        <w:rFonts w:ascii="Arial" w:eastAsia="Arial" w:hAnsi="Arial" w:cs="Arial"/>
        <w:sz w:val="18"/>
        <w:szCs w:val="18"/>
        <w:lang w:val="zh-CN"/>
      </w:rPr>
      <w:fldChar w:fldCharType="begin"/>
    </w:r>
    <w:r w:rsidRPr="00C35BA3">
      <w:rPr>
        <w:rStyle w:val="PageNumber"/>
        <w:rFonts w:ascii="Arial" w:eastAsia="Arial" w:hAnsi="Arial" w:cs="Arial"/>
        <w:sz w:val="18"/>
        <w:szCs w:val="18"/>
        <w:lang w:val="zh-CN" w:eastAsia="zh-CN"/>
      </w:rPr>
      <w:instrText xml:space="preserve"> PAGE </w:instrText>
    </w:r>
    <w:r w:rsidR="00385F2E" w:rsidRPr="00C35BA3">
      <w:rPr>
        <w:rStyle w:val="PageNumber"/>
        <w:rFonts w:ascii="Arial" w:eastAsia="Arial" w:hAnsi="Arial" w:cs="Arial"/>
        <w:sz w:val="18"/>
        <w:szCs w:val="18"/>
        <w:lang w:val="zh-CN"/>
      </w:rPr>
      <w:fldChar w:fldCharType="separate"/>
    </w:r>
    <w:r w:rsidR="00B4028B">
      <w:rPr>
        <w:rStyle w:val="PageNumber"/>
        <w:rFonts w:ascii="Arial" w:eastAsia="Arial" w:hAnsi="Arial" w:cs="Arial"/>
        <w:noProof/>
        <w:sz w:val="18"/>
        <w:szCs w:val="18"/>
        <w:lang w:val="zh-CN" w:eastAsia="zh-CN"/>
      </w:rPr>
      <w:t>15</w:t>
    </w:r>
    <w:r w:rsidR="00385F2E" w:rsidRPr="00C35BA3">
      <w:rPr>
        <w:rStyle w:val="PageNumber"/>
        <w:rFonts w:ascii="Arial" w:eastAsia="Arial" w:hAnsi="Arial" w:cs="Arial"/>
        <w:sz w:val="18"/>
        <w:szCs w:val="18"/>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83" w:rsidRPr="001E0954" w:rsidRDefault="001E0954" w:rsidP="001E0954">
    <w:pPr>
      <w:pStyle w:val="Footer"/>
      <w:tabs>
        <w:tab w:val="clear" w:pos="8640"/>
        <w:tab w:val="right" w:pos="9072"/>
      </w:tabs>
      <w:rPr>
        <w:rFonts w:ascii="Arial" w:eastAsia="Arial" w:hAnsi="Arial" w:cs="Arial"/>
        <w:sz w:val="18"/>
        <w:szCs w:val="18"/>
        <w:lang w:val="zh-CN"/>
      </w:rPr>
    </w:pPr>
    <w:r>
      <w:rPr>
        <w:rFonts w:ascii="Arial" w:eastAsia="Arial" w:hAnsi="Arial" w:cs="Arial"/>
        <w:sz w:val="18"/>
        <w:lang w:val="zh-CN" w:eastAsia="zh-CN"/>
      </w:rPr>
      <w:t>《世界遗产公约》的未来，《战略行动计划》实施成果和</w:t>
    </w:r>
    <w:r>
      <w:rPr>
        <w:rFonts w:ascii="Arial" w:eastAsia="Arial" w:hAnsi="Arial" w:cs="Arial"/>
        <w:sz w:val="18"/>
        <w:szCs w:val="18"/>
        <w:lang w:val="zh-CN" w:eastAsia="zh-CN"/>
      </w:rPr>
      <w:br/>
    </w:r>
    <w:r>
      <w:rPr>
        <w:rFonts w:ascii="Arial" w:eastAsia="Arial" w:hAnsi="Arial" w:cs="Arial"/>
        <w:sz w:val="18"/>
        <w:lang w:val="zh-CN" w:eastAsia="zh-CN"/>
      </w:rPr>
      <w:t>进展</w:t>
    </w:r>
    <w:r w:rsidRPr="00C35BA3">
      <w:rPr>
        <w:rFonts w:ascii="Arial" w:eastAsia="Arial" w:hAnsi="Arial" w:cs="Arial"/>
        <w:sz w:val="18"/>
        <w:szCs w:val="18"/>
        <w:lang w:val="zh-CN" w:eastAsia="zh-CN"/>
      </w:rPr>
      <w:tab/>
    </w:r>
    <w:r w:rsidR="00D10F36">
      <w:rPr>
        <w:rFonts w:ascii="Arial" w:eastAsia="Arial" w:hAnsi="Arial" w:cs="Arial"/>
        <w:sz w:val="18"/>
        <w:szCs w:val="18"/>
        <w:lang w:val="zh-CN" w:eastAsia="zh-CN"/>
      </w:rPr>
      <w:tab/>
    </w:r>
    <w:r w:rsidR="00D10F36">
      <w:rPr>
        <w:rFonts w:ascii="Arial" w:eastAsia="Arial" w:hAnsi="Arial" w:cs="Arial"/>
        <w:sz w:val="18"/>
        <w:szCs w:val="18"/>
        <w:lang w:val="zh-CN" w:eastAsia="zh-CN"/>
      </w:rPr>
      <w:tab/>
    </w:r>
    <w:r w:rsidR="00D10F36">
      <w:rPr>
        <w:rFonts w:ascii="Arial" w:eastAsia="Arial" w:hAnsi="Arial" w:cs="Arial"/>
        <w:sz w:val="18"/>
        <w:szCs w:val="18"/>
        <w:lang w:val="zh-CN" w:eastAsia="zh-CN"/>
      </w:rPr>
      <w:tab/>
    </w:r>
    <w:r w:rsidR="00D10F36">
      <w:rPr>
        <w:rFonts w:ascii="Arial" w:eastAsia="Arial" w:hAnsi="Arial" w:cs="Arial"/>
        <w:sz w:val="18"/>
        <w:szCs w:val="18"/>
        <w:lang w:val="zh-CN" w:eastAsia="zh-CN"/>
      </w:rPr>
      <w:tab/>
    </w:r>
    <w:r w:rsidR="00D10F36">
      <w:rPr>
        <w:rFonts w:ascii="Arial" w:eastAsia="Arial" w:hAnsi="Arial" w:cs="Arial"/>
        <w:sz w:val="18"/>
        <w:szCs w:val="18"/>
        <w:lang w:val="zh-CN" w:eastAsia="zh-CN"/>
      </w:rPr>
      <w:tab/>
    </w:r>
    <w:r>
      <w:rPr>
        <w:rFonts w:ascii="Arial" w:eastAsia="Arial" w:hAnsi="Arial" w:cs="Arial"/>
        <w:sz w:val="18"/>
        <w:lang w:val="zh-CN" w:eastAsia="zh-CN"/>
      </w:rPr>
      <w:t xml:space="preserve"> WHC-15/20.GA/12, p. </w:t>
    </w:r>
    <w:r w:rsidR="00385F2E" w:rsidRPr="00C35BA3">
      <w:rPr>
        <w:rStyle w:val="PageNumber"/>
        <w:rFonts w:ascii="Arial" w:eastAsia="Arial" w:hAnsi="Arial" w:cs="Arial"/>
        <w:sz w:val="18"/>
        <w:szCs w:val="18"/>
        <w:lang w:val="zh-CN"/>
      </w:rPr>
      <w:fldChar w:fldCharType="begin"/>
    </w:r>
    <w:r w:rsidRPr="00C35BA3">
      <w:rPr>
        <w:rStyle w:val="PageNumber"/>
        <w:rFonts w:ascii="Arial" w:eastAsia="Arial" w:hAnsi="Arial" w:cs="Arial"/>
        <w:sz w:val="18"/>
        <w:szCs w:val="18"/>
        <w:lang w:val="zh-CN" w:eastAsia="zh-CN"/>
      </w:rPr>
      <w:instrText xml:space="preserve"> PAGE </w:instrText>
    </w:r>
    <w:r w:rsidR="00385F2E" w:rsidRPr="00C35BA3">
      <w:rPr>
        <w:rStyle w:val="PageNumber"/>
        <w:rFonts w:ascii="Arial" w:eastAsia="Arial" w:hAnsi="Arial" w:cs="Arial"/>
        <w:sz w:val="18"/>
        <w:szCs w:val="18"/>
        <w:lang w:val="zh-CN"/>
      </w:rPr>
      <w:fldChar w:fldCharType="separate"/>
    </w:r>
    <w:r w:rsidR="00767FD4">
      <w:rPr>
        <w:rStyle w:val="PageNumber"/>
        <w:rFonts w:ascii="Arial" w:eastAsia="Arial" w:hAnsi="Arial" w:cs="Arial"/>
        <w:sz w:val="18"/>
        <w:szCs w:val="18"/>
        <w:lang w:val="zh-CN"/>
      </w:rPr>
      <w:t>3</w:t>
    </w:r>
    <w:r w:rsidR="00385F2E" w:rsidRPr="00C35BA3">
      <w:rPr>
        <w:rStyle w:val="PageNumber"/>
        <w:rFonts w:ascii="Arial" w:eastAsia="Arial" w:hAnsi="Arial" w:cs="Arial"/>
        <w:sz w:val="18"/>
        <w:szCs w:val="18"/>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D4" w:rsidRPr="00D10F36" w:rsidRDefault="00767FD4" w:rsidP="00D10F36">
    <w:pPr>
      <w:pStyle w:val="Footer"/>
      <w:tabs>
        <w:tab w:val="clear" w:pos="8640"/>
        <w:tab w:val="right" w:pos="9072"/>
      </w:tabs>
      <w:rPr>
        <w:rFonts w:ascii="Arial" w:eastAsia="Arial" w:hAnsi="Arial" w:cs="Arial"/>
        <w:sz w:val="18"/>
        <w:szCs w:val="18"/>
        <w:lang w:val="zh-CN"/>
      </w:rPr>
    </w:pPr>
    <w:r>
      <w:rPr>
        <w:rFonts w:ascii="Arial" w:eastAsia="Arial" w:hAnsi="Arial" w:cs="Arial"/>
        <w:sz w:val="18"/>
        <w:lang w:val="zh-CN" w:eastAsia="zh-CN"/>
      </w:rPr>
      <w:t>《世界遗产公约》的未来，《战略行动计划》实施成果和</w:t>
    </w:r>
    <w:r>
      <w:rPr>
        <w:rFonts w:ascii="Arial" w:eastAsia="Arial" w:hAnsi="Arial" w:cs="Arial"/>
        <w:sz w:val="18"/>
        <w:szCs w:val="18"/>
        <w:lang w:val="zh-CN" w:eastAsia="zh-CN"/>
      </w:rPr>
      <w:br/>
    </w:r>
    <w:r>
      <w:rPr>
        <w:rFonts w:ascii="Arial" w:eastAsia="Arial" w:hAnsi="Arial" w:cs="Arial"/>
        <w:sz w:val="18"/>
        <w:lang w:val="zh-CN" w:eastAsia="zh-CN"/>
      </w:rPr>
      <w:t>进展</w:t>
    </w:r>
    <w:r w:rsidRPr="00C35BA3">
      <w:rPr>
        <w:rFonts w:ascii="Arial" w:eastAsia="Arial" w:hAnsi="Arial" w:cs="Arial"/>
        <w:sz w:val="18"/>
        <w:szCs w:val="18"/>
        <w:lang w:val="zh-CN" w:eastAsia="zh-CN"/>
      </w:rPr>
      <w:tab/>
    </w:r>
    <w:r>
      <w:rPr>
        <w:rFonts w:ascii="Arial" w:eastAsia="Arial" w:hAnsi="Arial" w:cs="Arial"/>
        <w:sz w:val="18"/>
        <w:lang w:val="zh-CN" w:eastAsia="zh-CN"/>
      </w:rPr>
      <w:t xml:space="preserve"> WHC-15/20.GA/12, p. </w:t>
    </w:r>
    <w:r w:rsidR="00385F2E" w:rsidRPr="00C35BA3">
      <w:rPr>
        <w:rStyle w:val="PageNumber"/>
        <w:rFonts w:ascii="Arial" w:eastAsia="Arial" w:hAnsi="Arial" w:cs="Arial"/>
        <w:sz w:val="18"/>
        <w:szCs w:val="18"/>
        <w:lang w:val="zh-CN"/>
      </w:rPr>
      <w:fldChar w:fldCharType="begin"/>
    </w:r>
    <w:r w:rsidRPr="00C35BA3">
      <w:rPr>
        <w:rStyle w:val="PageNumber"/>
        <w:rFonts w:ascii="Arial" w:eastAsia="Arial" w:hAnsi="Arial" w:cs="Arial"/>
        <w:sz w:val="18"/>
        <w:szCs w:val="18"/>
        <w:lang w:val="zh-CN" w:eastAsia="zh-CN"/>
      </w:rPr>
      <w:instrText xml:space="preserve"> PAGE </w:instrText>
    </w:r>
    <w:r w:rsidR="00385F2E" w:rsidRPr="00C35BA3">
      <w:rPr>
        <w:rStyle w:val="PageNumber"/>
        <w:rFonts w:ascii="Arial" w:eastAsia="Arial" w:hAnsi="Arial" w:cs="Arial"/>
        <w:sz w:val="18"/>
        <w:szCs w:val="18"/>
        <w:lang w:val="zh-CN"/>
      </w:rPr>
      <w:fldChar w:fldCharType="separate"/>
    </w:r>
    <w:r w:rsidR="00B4028B">
      <w:rPr>
        <w:rStyle w:val="PageNumber"/>
        <w:rFonts w:ascii="Arial" w:eastAsia="Arial" w:hAnsi="Arial" w:cs="Arial"/>
        <w:noProof/>
        <w:sz w:val="18"/>
        <w:szCs w:val="18"/>
        <w:lang w:val="zh-CN" w:eastAsia="zh-CN"/>
      </w:rPr>
      <w:t>20</w:t>
    </w:r>
    <w:r w:rsidR="00385F2E" w:rsidRPr="00C35BA3">
      <w:rPr>
        <w:rStyle w:val="PageNumber"/>
        <w:rFonts w:ascii="Arial" w:eastAsia="Arial" w:hAnsi="Arial" w:cs="Arial"/>
        <w:sz w:val="18"/>
        <w:szCs w:val="18"/>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36" w:rsidRPr="001E0954" w:rsidRDefault="00D10F36" w:rsidP="001E0954">
    <w:pPr>
      <w:pStyle w:val="Footer"/>
      <w:tabs>
        <w:tab w:val="clear" w:pos="8640"/>
        <w:tab w:val="right" w:pos="9072"/>
      </w:tabs>
      <w:rPr>
        <w:rFonts w:ascii="Arial" w:eastAsia="Arial" w:hAnsi="Arial" w:cs="Arial"/>
        <w:sz w:val="18"/>
        <w:szCs w:val="18"/>
        <w:lang w:val="zh-CN"/>
      </w:rPr>
    </w:pPr>
    <w:r>
      <w:rPr>
        <w:rFonts w:ascii="Arial" w:eastAsia="Arial" w:hAnsi="Arial" w:cs="Arial"/>
        <w:sz w:val="18"/>
        <w:lang w:val="zh-CN" w:eastAsia="zh-CN"/>
      </w:rPr>
      <w:t>《世界遗产公约》的未来，《战略行动计划》实施成果和</w:t>
    </w:r>
    <w:r>
      <w:rPr>
        <w:rFonts w:ascii="Arial" w:eastAsia="Arial" w:hAnsi="Arial" w:cs="Arial"/>
        <w:sz w:val="18"/>
        <w:szCs w:val="18"/>
        <w:lang w:val="zh-CN" w:eastAsia="zh-CN"/>
      </w:rPr>
      <w:br/>
    </w:r>
    <w:r>
      <w:rPr>
        <w:rFonts w:ascii="Arial" w:eastAsia="Arial" w:hAnsi="Arial" w:cs="Arial"/>
        <w:sz w:val="18"/>
        <w:lang w:val="zh-CN" w:eastAsia="zh-CN"/>
      </w:rPr>
      <w:t>进展</w:t>
    </w:r>
    <w:r w:rsidRPr="00C35BA3">
      <w:rPr>
        <w:rFonts w:ascii="Arial" w:eastAsia="Arial" w:hAnsi="Arial" w:cs="Arial"/>
        <w:sz w:val="18"/>
        <w:szCs w:val="18"/>
        <w:lang w:val="zh-CN" w:eastAsia="zh-CN"/>
      </w:rPr>
      <w:tab/>
    </w:r>
    <w:r>
      <w:rPr>
        <w:rFonts w:ascii="Arial" w:eastAsia="Arial" w:hAnsi="Arial" w:cs="Arial"/>
        <w:sz w:val="18"/>
        <w:lang w:val="zh-CN" w:eastAsia="zh-CN"/>
      </w:rPr>
      <w:t xml:space="preserve"> WHC-15/20.GA/12, p. </w:t>
    </w:r>
    <w:r w:rsidR="00385F2E" w:rsidRPr="00C35BA3">
      <w:rPr>
        <w:rStyle w:val="PageNumber"/>
        <w:rFonts w:ascii="Arial" w:eastAsia="Arial" w:hAnsi="Arial" w:cs="Arial"/>
        <w:sz w:val="18"/>
        <w:szCs w:val="18"/>
        <w:lang w:val="zh-CN"/>
      </w:rPr>
      <w:fldChar w:fldCharType="begin"/>
    </w:r>
    <w:r w:rsidRPr="00C35BA3">
      <w:rPr>
        <w:rStyle w:val="PageNumber"/>
        <w:rFonts w:ascii="Arial" w:eastAsia="Arial" w:hAnsi="Arial" w:cs="Arial"/>
        <w:sz w:val="18"/>
        <w:szCs w:val="18"/>
        <w:lang w:val="zh-CN" w:eastAsia="zh-CN"/>
      </w:rPr>
      <w:instrText xml:space="preserve"> PAGE </w:instrText>
    </w:r>
    <w:r w:rsidR="00385F2E" w:rsidRPr="00C35BA3">
      <w:rPr>
        <w:rStyle w:val="PageNumber"/>
        <w:rFonts w:ascii="Arial" w:eastAsia="Arial" w:hAnsi="Arial" w:cs="Arial"/>
        <w:sz w:val="18"/>
        <w:szCs w:val="18"/>
        <w:lang w:val="zh-CN"/>
      </w:rPr>
      <w:fldChar w:fldCharType="separate"/>
    </w:r>
    <w:r w:rsidR="00767FD4">
      <w:rPr>
        <w:rStyle w:val="PageNumber"/>
        <w:rFonts w:ascii="Arial" w:eastAsia="Arial" w:hAnsi="Arial" w:cs="Arial"/>
        <w:sz w:val="18"/>
        <w:szCs w:val="18"/>
        <w:lang w:val="zh-CN"/>
      </w:rPr>
      <w:t>21</w:t>
    </w:r>
    <w:r w:rsidR="00385F2E" w:rsidRPr="00C35BA3">
      <w:rPr>
        <w:rStyle w:val="PageNumber"/>
        <w:rFonts w:ascii="Arial" w:eastAsia="Arial" w:hAnsi="Arial" w:cs="Arial"/>
        <w:sz w:val="18"/>
        <w:szCs w:val="18"/>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25" w:rsidRDefault="00AD1425">
      <w:r>
        <w:separator/>
      </w:r>
    </w:p>
  </w:footnote>
  <w:footnote w:type="continuationSeparator" w:id="0">
    <w:p w:rsidR="00AD1425" w:rsidRDefault="00AD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83" w:rsidRPr="00CA5C50" w:rsidRDefault="00111A83">
    <w:pPr>
      <w:pStyle w:val="Header"/>
      <w:jc w:val="center"/>
      <w:rPr>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83" w:rsidRDefault="00111A83" w:rsidP="002F07E5">
    <w:pPr>
      <w:pStyle w:val="Header"/>
      <w:tabs>
        <w:tab w:val="left" w:pos="342"/>
      </w:tabs>
    </w:pPr>
  </w:p>
  <w:p w:rsidR="00F24D7B" w:rsidRDefault="00F24D7B" w:rsidP="002F07E5">
    <w:pPr>
      <w:pStyle w:val="Header"/>
      <w:tabs>
        <w:tab w:val="left" w:pos="342"/>
      </w:tabs>
    </w:pPr>
  </w:p>
  <w:p w:rsidR="00F24D7B" w:rsidRDefault="00F24D7B" w:rsidP="002F07E5">
    <w:pPr>
      <w:pStyle w:val="Header"/>
      <w:tabs>
        <w:tab w:val="left" w:pos="34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83" w:rsidRDefault="00111A83" w:rsidP="002F07E5">
    <w:pPr>
      <w:pStyle w:val="Header"/>
      <w:tabs>
        <w:tab w:val="left" w:pos="34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B46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4">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5">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10">
    <w:nsid w:val="FFFFFF89"/>
    <w:multiLevelType w:val="singleLevel"/>
    <w:tmpl w:val="C4E897A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nsid w:val="0BCC3007"/>
    <w:multiLevelType w:val="hybridMultilevel"/>
    <w:tmpl w:val="576C47C4"/>
    <w:lvl w:ilvl="0" w:tplc="C034053C">
      <w:start w:val="1"/>
      <w:numFmt w:val="decimal"/>
      <w:pStyle w:val="StyleHeading3Arial11pt2"/>
      <w:lvlText w:val="%1."/>
      <w:lvlJc w:val="left"/>
      <w:pPr>
        <w:tabs>
          <w:tab w:val="num" w:pos="720"/>
        </w:tabs>
        <w:ind w:left="72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2"/>
        <w:u w:val="none"/>
        <w:vertAlign w:val="baseline"/>
        <w:em w:val="none"/>
      </w:rPr>
    </w:lvl>
    <w:lvl w:ilvl="1" w:tplc="0C090019">
      <w:start w:val="1"/>
      <w:numFmt w:val="lowerLetter"/>
      <w:lvlText w:val="%2."/>
      <w:lvlJc w:val="left"/>
      <w:pPr>
        <w:tabs>
          <w:tab w:val="num" w:pos="1440"/>
        </w:tabs>
        <w:ind w:left="1440" w:hanging="360"/>
      </w:pPr>
    </w:lvl>
    <w:lvl w:ilvl="2" w:tplc="864A333A">
      <w:start w:val="3"/>
      <w:numFmt w:val="upperRoman"/>
      <w:lvlText w:val="%3&gt;"/>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C8C17F7"/>
    <w:multiLevelType w:val="hybridMultilevel"/>
    <w:tmpl w:val="66FE943A"/>
    <w:lvl w:ilvl="0" w:tplc="C2A02FF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463E31"/>
    <w:multiLevelType w:val="multilevel"/>
    <w:tmpl w:val="F80C7838"/>
    <w:lvl w:ilvl="0">
      <w:start w:val="1"/>
      <w:numFmt w:val="upperRoman"/>
      <w:lvlText w:val="%1."/>
      <w:lvlJc w:val="left"/>
      <w:pPr>
        <w:tabs>
          <w:tab w:val="num" w:pos="360"/>
        </w:tabs>
        <w:ind w:left="360" w:hanging="360"/>
      </w:pPr>
      <w:rPr>
        <w:rFonts w:hint="default"/>
        <w:b/>
        <w:i w:val="0"/>
        <w:caps w:val="0"/>
        <w:strike w:val="0"/>
        <w:dstrike w:val="0"/>
        <w:outline w:val="0"/>
        <w:shadow w:val="0"/>
        <w:emboss w:val="0"/>
        <w:imprint w:val="0"/>
        <w:vanish w:val="0"/>
        <w:color w:val="auto"/>
        <w:sz w:val="24"/>
        <w:szCs w:val="24"/>
        <w:vertAlign w:val="baseline"/>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F4A4FB5"/>
    <w:multiLevelType w:val="hybridMultilevel"/>
    <w:tmpl w:val="B1AA35A4"/>
    <w:lvl w:ilvl="0" w:tplc="3AAC481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77466DF"/>
    <w:multiLevelType w:val="hybridMultilevel"/>
    <w:tmpl w:val="71F2D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BF313B"/>
    <w:multiLevelType w:val="hybridMultilevel"/>
    <w:tmpl w:val="A6D85FEE"/>
    <w:lvl w:ilvl="0" w:tplc="0409000F">
      <w:start w:val="1"/>
      <w:numFmt w:val="decimal"/>
      <w:pStyle w:val="DRpara"/>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B072060"/>
    <w:multiLevelType w:val="hybridMultilevel"/>
    <w:tmpl w:val="D62834DA"/>
    <w:lvl w:ilvl="0" w:tplc="49A81E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3D4305"/>
    <w:multiLevelType w:val="hybridMultilevel"/>
    <w:tmpl w:val="A4B8B8DA"/>
    <w:lvl w:ilvl="0" w:tplc="CBAAEA12">
      <w:start w:val="1"/>
      <w:numFmt w:val="decimal"/>
      <w:lvlText w:val="%1."/>
      <w:lvlJc w:val="left"/>
      <w:pPr>
        <w:tabs>
          <w:tab w:val="num" w:pos="1260"/>
        </w:tabs>
        <w:ind w:left="1260" w:hanging="720"/>
      </w:p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nsid w:val="2858024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1AD6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DC3B96"/>
    <w:multiLevelType w:val="multilevel"/>
    <w:tmpl w:val="AACE3384"/>
    <w:lvl w:ilvl="0">
      <w:start w:val="1"/>
      <w:numFmt w:val="upperRoman"/>
      <w:lvlText w:val="%1."/>
      <w:lvlJc w:val="left"/>
      <w:pPr>
        <w:tabs>
          <w:tab w:val="num" w:pos="1494"/>
        </w:tabs>
        <w:ind w:left="1494" w:hanging="360"/>
      </w:pPr>
      <w:rPr>
        <w:rFonts w:hint="default"/>
      </w:rPr>
    </w:lvl>
    <w:lvl w:ilvl="1">
      <w:start w:val="1"/>
      <w:numFmt w:val="upperLetter"/>
      <w:lvlText w:val="%2."/>
      <w:lvlJc w:val="left"/>
      <w:pPr>
        <w:tabs>
          <w:tab w:val="num" w:pos="1926"/>
        </w:tabs>
        <w:ind w:left="1926" w:hanging="432"/>
      </w:pPr>
      <w:rPr>
        <w:rFonts w:hint="default"/>
      </w:rPr>
    </w:lvl>
    <w:lvl w:ilvl="2">
      <w:start w:val="1"/>
      <w:numFmt w:val="decimal"/>
      <w:lvlText w:val="%3."/>
      <w:lvlJc w:val="left"/>
      <w:pPr>
        <w:tabs>
          <w:tab w:val="num" w:pos="2574"/>
        </w:tabs>
        <w:ind w:left="2358" w:hanging="504"/>
      </w:pPr>
      <w:rPr>
        <w:rFonts w:hint="default"/>
      </w:rPr>
    </w:lvl>
    <w:lvl w:ilvl="3">
      <w:start w:val="1"/>
      <w:numFmt w:val="lowerLetter"/>
      <w:lvlText w:val="%4)"/>
      <w:lvlJc w:val="left"/>
      <w:pPr>
        <w:tabs>
          <w:tab w:val="num" w:pos="2934"/>
        </w:tabs>
        <w:ind w:left="2862" w:hanging="648"/>
      </w:pPr>
      <w:rPr>
        <w:rFonts w:hint="default"/>
      </w:rPr>
    </w:lvl>
    <w:lvl w:ilvl="4">
      <w:start w:val="1"/>
      <w:numFmt w:val="lowerRoman"/>
      <w:lvlText w:val="%5)"/>
      <w:lvlJc w:val="left"/>
      <w:pPr>
        <w:tabs>
          <w:tab w:val="num" w:pos="3654"/>
        </w:tabs>
        <w:ind w:left="3366" w:hanging="792"/>
      </w:pPr>
      <w:rPr>
        <w:rFonts w:hint="default"/>
      </w:rPr>
    </w:lvl>
    <w:lvl w:ilvl="5">
      <w:start w:val="1"/>
      <w:numFmt w:val="none"/>
      <w:lvlText w:val="- "/>
      <w:lvlJc w:val="left"/>
      <w:pPr>
        <w:tabs>
          <w:tab w:val="num" w:pos="4014"/>
        </w:tabs>
        <w:ind w:left="3870" w:hanging="936"/>
      </w:pPr>
      <w:rPr>
        <w:rFonts w:hint="default"/>
      </w:rPr>
    </w:lvl>
    <w:lvl w:ilvl="6">
      <w:start w:val="1"/>
      <w:numFmt w:val="decimal"/>
      <w:lvlText w:val="%1.%2.%3.%4.%5.%6.%7."/>
      <w:lvlJc w:val="left"/>
      <w:pPr>
        <w:tabs>
          <w:tab w:val="num" w:pos="4734"/>
        </w:tabs>
        <w:ind w:left="4374" w:hanging="1080"/>
      </w:pPr>
      <w:rPr>
        <w:rFonts w:hint="default"/>
      </w:rPr>
    </w:lvl>
    <w:lvl w:ilvl="7">
      <w:start w:val="1"/>
      <w:numFmt w:val="decimal"/>
      <w:lvlText w:val="%1.%2.%3.%4.%5.%6.%7.%8."/>
      <w:lvlJc w:val="left"/>
      <w:pPr>
        <w:tabs>
          <w:tab w:val="num" w:pos="5094"/>
        </w:tabs>
        <w:ind w:left="4878" w:hanging="1224"/>
      </w:pPr>
      <w:rPr>
        <w:rFonts w:hint="default"/>
      </w:rPr>
    </w:lvl>
    <w:lvl w:ilvl="8">
      <w:start w:val="1"/>
      <w:numFmt w:val="decimal"/>
      <w:lvlText w:val="%1.%2.%3.%4.%5.%6.%7.%8.%9."/>
      <w:lvlJc w:val="left"/>
      <w:pPr>
        <w:tabs>
          <w:tab w:val="num" w:pos="5814"/>
        </w:tabs>
        <w:ind w:left="5454" w:hanging="1440"/>
      </w:pPr>
      <w:rPr>
        <w:rFonts w:hint="default"/>
      </w:rPr>
    </w:lvl>
  </w:abstractNum>
  <w:abstractNum w:abstractNumId="26">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887"/>
    <w:multiLevelType w:val="hybridMultilevel"/>
    <w:tmpl w:val="49B29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54AB7E02"/>
    <w:multiLevelType w:val="hybridMultilevel"/>
    <w:tmpl w:val="7B4C712E"/>
    <w:lvl w:ilvl="0" w:tplc="FFFFFFFF">
      <w:start w:val="1"/>
      <w:numFmt w:val="decimal"/>
      <w:pStyle w:val="Heading5"/>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9F434DB"/>
    <w:multiLevelType w:val="multilevel"/>
    <w:tmpl w:val="4E7203A8"/>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567"/>
        </w:tabs>
        <w:ind w:left="567" w:hanging="567"/>
      </w:pPr>
      <w:rPr>
        <w:rFonts w:hint="default"/>
        <w:b w:val="0"/>
        <w:i/>
        <w:color w:val="auto"/>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31">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6BB5148"/>
    <w:multiLevelType w:val="multilevel"/>
    <w:tmpl w:val="EEB41E8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720"/>
        </w:tabs>
        <w:ind w:left="504" w:hanging="504"/>
      </w:pPr>
      <w:rPr>
        <w:rFonts w:hint="default"/>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68423B"/>
    <w:multiLevelType w:val="multilevel"/>
    <w:tmpl w:val="F16EAB2A"/>
    <w:lvl w:ilvl="0">
      <w:start w:val="1"/>
      <w:numFmt w:val="upperRoman"/>
      <w:lvlText w:val="%1."/>
      <w:lvlJc w:val="left"/>
      <w:pPr>
        <w:tabs>
          <w:tab w:val="num" w:pos="360"/>
        </w:tabs>
        <w:ind w:left="360" w:hanging="360"/>
      </w:pPr>
      <w:rPr>
        <w:rFonts w:hint="default"/>
      </w:rPr>
    </w:lvl>
    <w:lvl w:ilvl="1">
      <w:start w:val="1"/>
      <w:numFmt w:val="upperLetter"/>
      <w:pStyle w:val="Heading2"/>
      <w:lvlText w:val="%2."/>
      <w:lvlJc w:val="left"/>
      <w:pPr>
        <w:tabs>
          <w:tab w:val="num" w:pos="792"/>
        </w:tabs>
        <w:ind w:left="792" w:hanging="432"/>
      </w:pPr>
      <w:rPr>
        <w:rFonts w:hint="default"/>
        <w:i w:val="0"/>
      </w:rPr>
    </w:lvl>
    <w:lvl w:ilvl="2">
      <w:start w:val="1"/>
      <w:numFmt w:val="decimal"/>
      <w:lvlText w:val="%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DD71E58"/>
    <w:multiLevelType w:val="multilevel"/>
    <w:tmpl w:val="3CBAFF9E"/>
    <w:lvl w:ilvl="0">
      <w:start w:val="1"/>
      <w:numFmt w:val="upperRoman"/>
      <w:lvlText w:val="%1."/>
      <w:lvlJc w:val="left"/>
      <w:pPr>
        <w:tabs>
          <w:tab w:val="num" w:pos="360"/>
        </w:tabs>
        <w:ind w:left="360" w:hanging="360"/>
      </w:pPr>
      <w:rPr>
        <w:rFonts w:hint="default"/>
        <w:b/>
        <w:i w:val="0"/>
        <w:caps w:val="0"/>
        <w:strike w:val="0"/>
        <w:dstrike w:val="0"/>
        <w:outlin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b w:val="0"/>
        <w:i w:val="0"/>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08859CE"/>
    <w:multiLevelType w:val="hybridMultilevel"/>
    <w:tmpl w:val="34F861E4"/>
    <w:lvl w:ilvl="0" w:tplc="321CABEC">
      <w:start w:val="1"/>
      <w:numFmt w:val="lowerLetter"/>
      <w:lvlText w:val="%1)"/>
      <w:lvlJc w:val="left"/>
      <w:pPr>
        <w:ind w:left="720" w:hanging="360"/>
      </w:pPr>
      <w:rPr>
        <w:rFonts w:hint="default"/>
      </w:rPr>
    </w:lvl>
    <w:lvl w:ilvl="1" w:tplc="E97AA524" w:tentative="1">
      <w:start w:val="1"/>
      <w:numFmt w:val="lowerLetter"/>
      <w:lvlText w:val="%2."/>
      <w:lvlJc w:val="left"/>
      <w:pPr>
        <w:ind w:left="1440" w:hanging="360"/>
      </w:pPr>
    </w:lvl>
    <w:lvl w:ilvl="2" w:tplc="FC1081AC" w:tentative="1">
      <w:start w:val="1"/>
      <w:numFmt w:val="lowerRoman"/>
      <w:lvlText w:val="%3."/>
      <w:lvlJc w:val="right"/>
      <w:pPr>
        <w:ind w:left="2160" w:hanging="180"/>
      </w:pPr>
    </w:lvl>
    <w:lvl w:ilvl="3" w:tplc="08C0F482" w:tentative="1">
      <w:start w:val="1"/>
      <w:numFmt w:val="decimal"/>
      <w:lvlText w:val="%4."/>
      <w:lvlJc w:val="left"/>
      <w:pPr>
        <w:ind w:left="2880" w:hanging="360"/>
      </w:pPr>
    </w:lvl>
    <w:lvl w:ilvl="4" w:tplc="E76A809E" w:tentative="1">
      <w:start w:val="1"/>
      <w:numFmt w:val="lowerLetter"/>
      <w:lvlText w:val="%5."/>
      <w:lvlJc w:val="left"/>
      <w:pPr>
        <w:ind w:left="3600" w:hanging="360"/>
      </w:pPr>
    </w:lvl>
    <w:lvl w:ilvl="5" w:tplc="967A7480" w:tentative="1">
      <w:start w:val="1"/>
      <w:numFmt w:val="lowerRoman"/>
      <w:lvlText w:val="%6."/>
      <w:lvlJc w:val="right"/>
      <w:pPr>
        <w:ind w:left="4320" w:hanging="180"/>
      </w:pPr>
    </w:lvl>
    <w:lvl w:ilvl="6" w:tplc="D88C0086" w:tentative="1">
      <w:start w:val="1"/>
      <w:numFmt w:val="decimal"/>
      <w:lvlText w:val="%7."/>
      <w:lvlJc w:val="left"/>
      <w:pPr>
        <w:ind w:left="5040" w:hanging="360"/>
      </w:pPr>
    </w:lvl>
    <w:lvl w:ilvl="7" w:tplc="73AADF6E" w:tentative="1">
      <w:start w:val="1"/>
      <w:numFmt w:val="lowerLetter"/>
      <w:lvlText w:val="%8."/>
      <w:lvlJc w:val="left"/>
      <w:pPr>
        <w:ind w:left="5760" w:hanging="360"/>
      </w:pPr>
    </w:lvl>
    <w:lvl w:ilvl="8" w:tplc="31E0BDD2" w:tentative="1">
      <w:start w:val="1"/>
      <w:numFmt w:val="lowerRoman"/>
      <w:lvlText w:val="%9."/>
      <w:lvlJc w:val="right"/>
      <w:pPr>
        <w:ind w:left="6480" w:hanging="180"/>
      </w:pPr>
    </w:lvl>
  </w:abstractNum>
  <w:abstractNum w:abstractNumId="3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nsid w:val="799529C6"/>
    <w:multiLevelType w:val="multilevel"/>
    <w:tmpl w:val="ED161E90"/>
    <w:lvl w:ilvl="0">
      <w:start w:val="1"/>
      <w:numFmt w:val="upperRoman"/>
      <w:pStyle w:val="Heading1"/>
      <w:lvlText w:val="%1."/>
      <w:lvlJc w:val="left"/>
      <w:pPr>
        <w:tabs>
          <w:tab w:val="num" w:pos="567"/>
        </w:tabs>
        <w:ind w:left="567" w:hanging="567"/>
      </w:pPr>
      <w:rPr>
        <w:rFonts w:hint="default"/>
        <w:b/>
        <w:i w:val="0"/>
        <w:caps w:val="0"/>
        <w:strike w:val="0"/>
        <w:dstrike w:val="0"/>
        <w:outline w:val="0"/>
        <w:shadow w:val="0"/>
        <w:emboss w:val="0"/>
        <w:imprint w:val="0"/>
        <w:vanish w:val="0"/>
        <w:color w:val="auto"/>
        <w:sz w:val="24"/>
        <w:szCs w:val="24"/>
        <w:vertAlign w:val="baseline"/>
      </w:rPr>
    </w:lvl>
    <w:lvl w:ilvl="1">
      <w:start w:val="1"/>
      <w:numFmt w:val="upperLetter"/>
      <w:pStyle w:val="TableList4"/>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i w:val="0"/>
      </w:rPr>
    </w:lvl>
    <w:lvl w:ilvl="3">
      <w:start w:val="1"/>
      <w:numFmt w:val="decimal"/>
      <w:pStyle w:val="Heading4"/>
      <w:lvlText w:val="%2.%3.%4."/>
      <w:lvlJc w:val="left"/>
      <w:pPr>
        <w:tabs>
          <w:tab w:val="num" w:pos="567"/>
        </w:tabs>
        <w:ind w:left="567" w:hanging="567"/>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A707621"/>
    <w:multiLevelType w:val="multilevel"/>
    <w:tmpl w:val="4A4A4D98"/>
    <w:lvl w:ilvl="0">
      <w:start w:val="1"/>
      <w:numFmt w:val="upperRoman"/>
      <w:lvlText w:val="%1."/>
      <w:lvlJc w:val="left"/>
      <w:pPr>
        <w:tabs>
          <w:tab w:val="num" w:pos="1080"/>
        </w:tabs>
        <w:ind w:left="1080" w:hanging="360"/>
      </w:pPr>
      <w:rPr>
        <w:rFonts w:hint="default"/>
      </w:rPr>
    </w:lvl>
    <w:lvl w:ilvl="1">
      <w:start w:val="1"/>
      <w:numFmt w:val="upperLetter"/>
      <w:lvlText w:val="%2."/>
      <w:lvlJc w:val="left"/>
      <w:pPr>
        <w:tabs>
          <w:tab w:val="num" w:pos="1512"/>
        </w:tabs>
        <w:ind w:left="1512" w:hanging="432"/>
      </w:pPr>
      <w:rPr>
        <w:rFonts w:hint="default"/>
      </w:rPr>
    </w:lvl>
    <w:lvl w:ilvl="2">
      <w:start w:val="1"/>
      <w:numFmt w:val="decimal"/>
      <w:lvlText w:val="%3."/>
      <w:lvlJc w:val="left"/>
      <w:pPr>
        <w:tabs>
          <w:tab w:val="num" w:pos="2160"/>
        </w:tabs>
        <w:ind w:left="1944" w:hanging="504"/>
      </w:pPr>
      <w:rPr>
        <w:rFonts w:hint="default"/>
      </w:rPr>
    </w:lvl>
    <w:lvl w:ilvl="3">
      <w:start w:val="1"/>
      <w:numFmt w:val="lowerLetter"/>
      <w:lvlText w:val="%4)"/>
      <w:lvlJc w:val="left"/>
      <w:pPr>
        <w:tabs>
          <w:tab w:val="num" w:pos="2520"/>
        </w:tabs>
        <w:ind w:left="2448" w:hanging="648"/>
      </w:pPr>
      <w:rPr>
        <w:rFonts w:hint="default"/>
      </w:rPr>
    </w:lvl>
    <w:lvl w:ilvl="4">
      <w:start w:val="1"/>
      <w:numFmt w:val="lowerRoman"/>
      <w:lvlText w:val="%5)"/>
      <w:lvlJc w:val="left"/>
      <w:pPr>
        <w:tabs>
          <w:tab w:val="num" w:pos="3240"/>
        </w:tabs>
        <w:ind w:left="2952" w:hanging="792"/>
      </w:pPr>
      <w:rPr>
        <w:rFonts w:hint="default"/>
      </w:rPr>
    </w:lvl>
    <w:lvl w:ilvl="5">
      <w:start w:val="1"/>
      <w:numFmt w:val="none"/>
      <w:lvlText w:val="- "/>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5"/>
  </w:num>
  <w:num w:numId="2">
    <w:abstractNumId w:val="33"/>
  </w:num>
  <w:num w:numId="3">
    <w:abstractNumId w:val="32"/>
  </w:num>
  <w:num w:numId="4">
    <w:abstractNumId w:val="38"/>
  </w:num>
  <w:num w:numId="5">
    <w:abstractNumId w:val="25"/>
  </w:num>
  <w:num w:numId="6">
    <w:abstractNumId w:val="16"/>
  </w:num>
  <w:num w:numId="7">
    <w:abstractNumId w:val="18"/>
  </w:num>
  <w:num w:numId="8">
    <w:abstractNumId w:val="13"/>
  </w:num>
  <w:num w:numId="9">
    <w:abstractNumId w:val="19"/>
  </w:num>
  <w:num w:numId="10">
    <w:abstractNumId w:val="20"/>
  </w:num>
  <w:num w:numId="11">
    <w:abstractNumId w:val="34"/>
  </w:num>
  <w:num w:numId="12">
    <w:abstractNumId w:val="27"/>
  </w:num>
  <w:num w:numId="13">
    <w:abstractNumId w:val="31"/>
  </w:num>
  <w:num w:numId="14">
    <w:abstractNumId w:val="22"/>
  </w:num>
  <w:num w:numId="15">
    <w:abstractNumId w:val="26"/>
  </w:num>
  <w:num w:numId="16">
    <w:abstractNumId w:val="21"/>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29"/>
  </w:num>
  <w:num w:numId="28">
    <w:abstractNumId w:val="23"/>
  </w:num>
  <w:num w:numId="29">
    <w:abstractNumId w:val="28"/>
  </w:num>
  <w:num w:numId="30">
    <w:abstractNumId w:val="30"/>
  </w:num>
  <w:num w:numId="31">
    <w:abstractNumId w:val="37"/>
  </w:num>
  <w:num w:numId="32">
    <w:abstractNumId w:val="36"/>
  </w:num>
  <w:num w:numId="33">
    <w:abstractNumId w:val="12"/>
  </w:num>
  <w:num w:numId="34">
    <w:abstractNumId w:val="24"/>
  </w:num>
  <w:num w:numId="35">
    <w:abstractNumId w:val="35"/>
  </w:num>
  <w:num w:numId="36">
    <w:abstractNumId w:val="14"/>
  </w:num>
  <w:num w:numId="37">
    <w:abstractNumId w:val="17"/>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1C35A3"/>
    <w:rsid w:val="000022F5"/>
    <w:rsid w:val="000157D4"/>
    <w:rsid w:val="00022C2D"/>
    <w:rsid w:val="00037A9F"/>
    <w:rsid w:val="00043670"/>
    <w:rsid w:val="0005615E"/>
    <w:rsid w:val="000A4E22"/>
    <w:rsid w:val="000C3ED1"/>
    <w:rsid w:val="000C4861"/>
    <w:rsid w:val="000E5985"/>
    <w:rsid w:val="00100BB4"/>
    <w:rsid w:val="00102010"/>
    <w:rsid w:val="00110911"/>
    <w:rsid w:val="001114FD"/>
    <w:rsid w:val="00111A83"/>
    <w:rsid w:val="001227C7"/>
    <w:rsid w:val="0013467F"/>
    <w:rsid w:val="001375F5"/>
    <w:rsid w:val="001434D7"/>
    <w:rsid w:val="00143F73"/>
    <w:rsid w:val="0015454C"/>
    <w:rsid w:val="00156049"/>
    <w:rsid w:val="001733BB"/>
    <w:rsid w:val="001827D0"/>
    <w:rsid w:val="001B0EFF"/>
    <w:rsid w:val="001C2D4E"/>
    <w:rsid w:val="001C35A3"/>
    <w:rsid w:val="001E0954"/>
    <w:rsid w:val="001E2DAC"/>
    <w:rsid w:val="002022E5"/>
    <w:rsid w:val="00207D53"/>
    <w:rsid w:val="00211E64"/>
    <w:rsid w:val="00214023"/>
    <w:rsid w:val="00216CDC"/>
    <w:rsid w:val="00230350"/>
    <w:rsid w:val="00240AFB"/>
    <w:rsid w:val="002420A4"/>
    <w:rsid w:val="00245717"/>
    <w:rsid w:val="0025097C"/>
    <w:rsid w:val="00260337"/>
    <w:rsid w:val="002765EA"/>
    <w:rsid w:val="00290A0C"/>
    <w:rsid w:val="002C3EC3"/>
    <w:rsid w:val="002C53CA"/>
    <w:rsid w:val="002C68F2"/>
    <w:rsid w:val="002E1F85"/>
    <w:rsid w:val="002F00D8"/>
    <w:rsid w:val="002F07E5"/>
    <w:rsid w:val="002F133E"/>
    <w:rsid w:val="002F7316"/>
    <w:rsid w:val="002F7636"/>
    <w:rsid w:val="00312E0F"/>
    <w:rsid w:val="00320BFE"/>
    <w:rsid w:val="00322A78"/>
    <w:rsid w:val="00343AAB"/>
    <w:rsid w:val="00370333"/>
    <w:rsid w:val="00384D1B"/>
    <w:rsid w:val="00385F2E"/>
    <w:rsid w:val="00391D80"/>
    <w:rsid w:val="003B01BF"/>
    <w:rsid w:val="003B1695"/>
    <w:rsid w:val="003B5B0D"/>
    <w:rsid w:val="003C1B74"/>
    <w:rsid w:val="003C5670"/>
    <w:rsid w:val="003D0FE5"/>
    <w:rsid w:val="003D146E"/>
    <w:rsid w:val="003D37AE"/>
    <w:rsid w:val="003F50DC"/>
    <w:rsid w:val="0041026C"/>
    <w:rsid w:val="00413E8C"/>
    <w:rsid w:val="00416775"/>
    <w:rsid w:val="00437C9D"/>
    <w:rsid w:val="00450A25"/>
    <w:rsid w:val="00481769"/>
    <w:rsid w:val="00491739"/>
    <w:rsid w:val="00496F1F"/>
    <w:rsid w:val="004C1275"/>
    <w:rsid w:val="004C1C04"/>
    <w:rsid w:val="004D44E0"/>
    <w:rsid w:val="005008E0"/>
    <w:rsid w:val="005139ED"/>
    <w:rsid w:val="00543B74"/>
    <w:rsid w:val="00553385"/>
    <w:rsid w:val="00560DBC"/>
    <w:rsid w:val="00566718"/>
    <w:rsid w:val="00573358"/>
    <w:rsid w:val="0058402E"/>
    <w:rsid w:val="005A214A"/>
    <w:rsid w:val="005A28B4"/>
    <w:rsid w:val="005B53A5"/>
    <w:rsid w:val="005C6621"/>
    <w:rsid w:val="005C6791"/>
    <w:rsid w:val="00612CCB"/>
    <w:rsid w:val="00617269"/>
    <w:rsid w:val="00624D36"/>
    <w:rsid w:val="00644276"/>
    <w:rsid w:val="006477E8"/>
    <w:rsid w:val="00662594"/>
    <w:rsid w:val="006703FA"/>
    <w:rsid w:val="006A3600"/>
    <w:rsid w:val="006A726A"/>
    <w:rsid w:val="006C4B9D"/>
    <w:rsid w:val="006D43E2"/>
    <w:rsid w:val="006D5517"/>
    <w:rsid w:val="006E0579"/>
    <w:rsid w:val="006E3FA6"/>
    <w:rsid w:val="006F00B5"/>
    <w:rsid w:val="006F62E8"/>
    <w:rsid w:val="00720607"/>
    <w:rsid w:val="00742233"/>
    <w:rsid w:val="00742ED9"/>
    <w:rsid w:val="00763D75"/>
    <w:rsid w:val="00764033"/>
    <w:rsid w:val="00767030"/>
    <w:rsid w:val="007676DC"/>
    <w:rsid w:val="00767FD4"/>
    <w:rsid w:val="007A030C"/>
    <w:rsid w:val="007B449A"/>
    <w:rsid w:val="007B79C8"/>
    <w:rsid w:val="007D2C61"/>
    <w:rsid w:val="007E4EFE"/>
    <w:rsid w:val="007E5026"/>
    <w:rsid w:val="008018BB"/>
    <w:rsid w:val="008019E2"/>
    <w:rsid w:val="008165E7"/>
    <w:rsid w:val="008351B6"/>
    <w:rsid w:val="00837828"/>
    <w:rsid w:val="00851BD7"/>
    <w:rsid w:val="008565AD"/>
    <w:rsid w:val="008701DC"/>
    <w:rsid w:val="008950CA"/>
    <w:rsid w:val="008A09BA"/>
    <w:rsid w:val="008D029B"/>
    <w:rsid w:val="008D25FC"/>
    <w:rsid w:val="008E3BF7"/>
    <w:rsid w:val="008E4C36"/>
    <w:rsid w:val="00913827"/>
    <w:rsid w:val="009439F8"/>
    <w:rsid w:val="00954709"/>
    <w:rsid w:val="009710DF"/>
    <w:rsid w:val="00981A6F"/>
    <w:rsid w:val="0099257C"/>
    <w:rsid w:val="009A1BAD"/>
    <w:rsid w:val="009A26D4"/>
    <w:rsid w:val="009A7C4E"/>
    <w:rsid w:val="009B26CE"/>
    <w:rsid w:val="009B3C79"/>
    <w:rsid w:val="009D404F"/>
    <w:rsid w:val="009F636B"/>
    <w:rsid w:val="00A142BA"/>
    <w:rsid w:val="00A20757"/>
    <w:rsid w:val="00A276ED"/>
    <w:rsid w:val="00A45583"/>
    <w:rsid w:val="00A961C4"/>
    <w:rsid w:val="00AA5E94"/>
    <w:rsid w:val="00AC4830"/>
    <w:rsid w:val="00AD1425"/>
    <w:rsid w:val="00AF2226"/>
    <w:rsid w:val="00AF792B"/>
    <w:rsid w:val="00B1072D"/>
    <w:rsid w:val="00B209FC"/>
    <w:rsid w:val="00B234A1"/>
    <w:rsid w:val="00B4028B"/>
    <w:rsid w:val="00B95C99"/>
    <w:rsid w:val="00BB4133"/>
    <w:rsid w:val="00BE52DC"/>
    <w:rsid w:val="00BF48F2"/>
    <w:rsid w:val="00C00AB2"/>
    <w:rsid w:val="00C0296D"/>
    <w:rsid w:val="00C23E95"/>
    <w:rsid w:val="00C35BA3"/>
    <w:rsid w:val="00C47CBB"/>
    <w:rsid w:val="00C529C4"/>
    <w:rsid w:val="00C60B3E"/>
    <w:rsid w:val="00C62156"/>
    <w:rsid w:val="00C76988"/>
    <w:rsid w:val="00C76CF2"/>
    <w:rsid w:val="00C91ED1"/>
    <w:rsid w:val="00C95A09"/>
    <w:rsid w:val="00C960C6"/>
    <w:rsid w:val="00CB6E56"/>
    <w:rsid w:val="00CC0718"/>
    <w:rsid w:val="00CC1F4C"/>
    <w:rsid w:val="00D10F36"/>
    <w:rsid w:val="00D46AD4"/>
    <w:rsid w:val="00D64CA9"/>
    <w:rsid w:val="00D764FB"/>
    <w:rsid w:val="00D8102C"/>
    <w:rsid w:val="00D8550C"/>
    <w:rsid w:val="00DA2C47"/>
    <w:rsid w:val="00DB2DB6"/>
    <w:rsid w:val="00DD31F5"/>
    <w:rsid w:val="00DE3871"/>
    <w:rsid w:val="00DE5729"/>
    <w:rsid w:val="00DF65A7"/>
    <w:rsid w:val="00E0673E"/>
    <w:rsid w:val="00E06898"/>
    <w:rsid w:val="00E2143B"/>
    <w:rsid w:val="00E27322"/>
    <w:rsid w:val="00E36AD0"/>
    <w:rsid w:val="00E46DAE"/>
    <w:rsid w:val="00E54D9F"/>
    <w:rsid w:val="00E723BC"/>
    <w:rsid w:val="00E96D96"/>
    <w:rsid w:val="00E97582"/>
    <w:rsid w:val="00EA4B68"/>
    <w:rsid w:val="00EC2FCA"/>
    <w:rsid w:val="00EC45E9"/>
    <w:rsid w:val="00EE46DF"/>
    <w:rsid w:val="00EF29C8"/>
    <w:rsid w:val="00EF3CCA"/>
    <w:rsid w:val="00F11FF5"/>
    <w:rsid w:val="00F24D7B"/>
    <w:rsid w:val="00F412A1"/>
    <w:rsid w:val="00F6203F"/>
    <w:rsid w:val="00F66651"/>
    <w:rsid w:val="00F7458A"/>
    <w:rsid w:val="00F92F78"/>
    <w:rsid w:val="00FA5968"/>
    <w:rsid w:val="00FA617F"/>
    <w:rsid w:val="00FB5A60"/>
    <w:rsid w:val="00FC7AA0"/>
    <w:rsid w:val="00FE7096"/>
    <w:rsid w:val="00FE7BB6"/>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FD70E2FD-9BE1-4E21-9C20-B4590C37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A3"/>
    <w:pPr>
      <w:outlineLvl w:val="4"/>
    </w:pPr>
    <w:rPr>
      <w:rFonts w:ascii="Times New Roman" w:eastAsia="Times New Roman" w:hAnsi="Times New Roman" w:cs="Times New Roman"/>
      <w:lang w:eastAsia="en-US"/>
    </w:rPr>
  </w:style>
  <w:style w:type="paragraph" w:styleId="Heading1">
    <w:name w:val="heading 1"/>
    <w:aliases w:val="Main Heading Working Document"/>
    <w:basedOn w:val="Normal"/>
    <w:next w:val="Normal"/>
    <w:link w:val="Heading1Char"/>
    <w:uiPriority w:val="9"/>
    <w:qFormat/>
    <w:rsid w:val="001C35A3"/>
    <w:pPr>
      <w:keepNext/>
      <w:keepLines/>
      <w:numPr>
        <w:numId w:val="31"/>
      </w:numPr>
      <w:tabs>
        <w:tab w:val="clear" w:pos="567"/>
        <w:tab w:val="num" w:pos="360"/>
      </w:tabs>
      <w:spacing w:before="480" w:after="240"/>
      <w:ind w:left="360" w:hanging="360"/>
      <w:outlineLvl w:val="0"/>
    </w:pPr>
    <w:rPr>
      <w:b/>
      <w:snapToGrid w:val="0"/>
      <w:szCs w:val="20"/>
      <w:u w:val="single"/>
      <w:lang w:val="en-US"/>
    </w:rPr>
  </w:style>
  <w:style w:type="paragraph" w:styleId="Heading2">
    <w:name w:val="heading 2"/>
    <w:aliases w:val="NAT/CLT"/>
    <w:basedOn w:val="Normal"/>
    <w:next w:val="Normal"/>
    <w:link w:val="Heading2Char"/>
    <w:uiPriority w:val="9"/>
    <w:qFormat/>
    <w:rsid w:val="001C35A3"/>
    <w:pPr>
      <w:keepNext/>
      <w:keepLines/>
      <w:numPr>
        <w:ilvl w:val="1"/>
        <w:numId w:val="2"/>
      </w:numPr>
      <w:spacing w:before="360" w:after="240"/>
      <w:outlineLvl w:val="1"/>
    </w:pPr>
    <w:rPr>
      <w:b/>
      <w:bCs/>
      <w:color w:val="000000"/>
    </w:rPr>
  </w:style>
  <w:style w:type="paragraph" w:styleId="Heading3">
    <w:name w:val="heading 3"/>
    <w:aliases w:val="Sub-sub Heading Working Document"/>
    <w:basedOn w:val="Normal"/>
    <w:next w:val="Normal"/>
    <w:link w:val="Heading3Char"/>
    <w:uiPriority w:val="9"/>
    <w:qFormat/>
    <w:rsid w:val="001C35A3"/>
    <w:pPr>
      <w:widowControl w:val="0"/>
      <w:numPr>
        <w:ilvl w:val="2"/>
        <w:numId w:val="31"/>
      </w:numPr>
      <w:tabs>
        <w:tab w:val="clear" w:pos="567"/>
        <w:tab w:val="num" w:pos="720"/>
      </w:tabs>
      <w:spacing w:before="120" w:after="240"/>
      <w:ind w:left="504" w:hanging="504"/>
      <w:jc w:val="both"/>
      <w:outlineLvl w:val="2"/>
    </w:pPr>
    <w:rPr>
      <w:szCs w:val="20"/>
    </w:rPr>
  </w:style>
  <w:style w:type="paragraph" w:styleId="Heading4">
    <w:name w:val="heading 4"/>
    <w:aliases w:val="Sub-sub-sub heading Working Document"/>
    <w:basedOn w:val="Normal"/>
    <w:next w:val="Normal"/>
    <w:link w:val="Heading4Char"/>
    <w:uiPriority w:val="9"/>
    <w:qFormat/>
    <w:rsid w:val="001C35A3"/>
    <w:pPr>
      <w:keepNext/>
      <w:numPr>
        <w:ilvl w:val="3"/>
        <w:numId w:val="31"/>
      </w:numPr>
      <w:tabs>
        <w:tab w:val="clear" w:pos="567"/>
        <w:tab w:val="num" w:pos="2520"/>
      </w:tabs>
      <w:spacing w:before="120" w:after="240"/>
      <w:ind w:left="2448" w:hanging="648"/>
      <w:jc w:val="both"/>
      <w:outlineLvl w:val="3"/>
    </w:pPr>
    <w:rPr>
      <w:bCs/>
      <w:lang w:val="en-GB"/>
    </w:rPr>
  </w:style>
  <w:style w:type="paragraph" w:styleId="Heading5">
    <w:name w:val="heading 5"/>
    <w:aliases w:val="Properties"/>
    <w:basedOn w:val="Normal"/>
    <w:next w:val="Normal"/>
    <w:link w:val="Heading5Char"/>
    <w:qFormat/>
    <w:rsid w:val="001C35A3"/>
    <w:pPr>
      <w:numPr>
        <w:numId w:val="27"/>
      </w:numPr>
      <w:tabs>
        <w:tab w:val="clear" w:pos="720"/>
        <w:tab w:val="left" w:pos="1440"/>
        <w:tab w:val="num" w:pos="3654"/>
      </w:tabs>
      <w:spacing w:before="120" w:after="120"/>
      <w:ind w:left="3366" w:hanging="792"/>
      <w:jc w:val="both"/>
    </w:pPr>
    <w:rPr>
      <w:bCs/>
      <w:iCs/>
      <w:szCs w:val="26"/>
    </w:rPr>
  </w:style>
  <w:style w:type="paragraph" w:styleId="Heading6">
    <w:name w:val="heading 6"/>
    <w:aliases w:val="Draft Decision,WHC Decisions,Decisions Reference"/>
    <w:basedOn w:val="Normal"/>
    <w:next w:val="Normal"/>
    <w:link w:val="Heading6Char"/>
    <w:qFormat/>
    <w:rsid w:val="001C35A3"/>
    <w:pPr>
      <w:numPr>
        <w:ilvl w:val="5"/>
        <w:numId w:val="30"/>
      </w:numPr>
      <w:tabs>
        <w:tab w:val="clear" w:pos="0"/>
        <w:tab w:val="num" w:pos="720"/>
      </w:tabs>
      <w:spacing w:before="240" w:after="240"/>
      <w:ind w:left="720" w:hanging="360"/>
      <w:jc w:val="both"/>
      <w:outlineLvl w:val="5"/>
    </w:pPr>
    <w:rPr>
      <w:bCs/>
      <w:i/>
      <w:lang w:val="en-GB"/>
    </w:rPr>
  </w:style>
  <w:style w:type="paragraph" w:styleId="Heading7">
    <w:name w:val="heading 7"/>
    <w:aliases w:val="for Draft Decision7,WHC paragraph,Draft Decision Paragraphs 1.2.3..."/>
    <w:basedOn w:val="Normal"/>
    <w:next w:val="Normal"/>
    <w:link w:val="Heading7Char"/>
    <w:qFormat/>
    <w:rsid w:val="001C35A3"/>
    <w:pPr>
      <w:numPr>
        <w:ilvl w:val="6"/>
        <w:numId w:val="30"/>
      </w:numPr>
      <w:tabs>
        <w:tab w:val="clear" w:pos="567"/>
      </w:tabs>
      <w:spacing w:before="240" w:after="60"/>
      <w:ind w:left="0" w:firstLine="0"/>
      <w:outlineLvl w:val="6"/>
    </w:pPr>
  </w:style>
  <w:style w:type="paragraph" w:styleId="Heading8">
    <w:name w:val="heading 8"/>
    <w:aliases w:val="for Draft Decision8,Draft Decision Paragraphs a)b)c)..."/>
    <w:basedOn w:val="Normal"/>
    <w:next w:val="Normal"/>
    <w:link w:val="Heading8Char"/>
    <w:qFormat/>
    <w:rsid w:val="001C35A3"/>
    <w:pPr>
      <w:numPr>
        <w:ilvl w:val="7"/>
        <w:numId w:val="30"/>
      </w:numPr>
      <w:tabs>
        <w:tab w:val="clear" w:pos="1134"/>
        <w:tab w:val="num" w:pos="720"/>
      </w:tabs>
      <w:spacing w:before="240" w:after="60"/>
      <w:ind w:left="720" w:hanging="360"/>
      <w:jc w:val="both"/>
      <w:outlineLvl w:val="7"/>
    </w:pPr>
    <w:rPr>
      <w:rFonts w:ascii="Arial" w:hAnsi="Arial"/>
      <w:bCs/>
      <w:iCs/>
      <w:color w:val="000000"/>
      <w:sz w:val="22"/>
      <w:szCs w:val="22"/>
      <w:lang w:val="en-GB"/>
    </w:rPr>
  </w:style>
  <w:style w:type="paragraph" w:styleId="Heading9">
    <w:name w:val="heading 9"/>
    <w:aliases w:val="for Draft Decision9,Draft Decision Paragraphs i) ii) ..."/>
    <w:basedOn w:val="Normal"/>
    <w:next w:val="Normal"/>
    <w:link w:val="Heading9Char"/>
    <w:qFormat/>
    <w:rsid w:val="001C35A3"/>
    <w:pPr>
      <w:numPr>
        <w:ilvl w:val="8"/>
        <w:numId w:val="30"/>
      </w:numPr>
      <w:tabs>
        <w:tab w:val="clear" w:pos="1667"/>
      </w:tabs>
      <w:spacing w:before="240" w:after="60"/>
      <w:ind w:left="0" w:firstLine="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Working Document Char"/>
    <w:basedOn w:val="DefaultParagraphFont"/>
    <w:link w:val="Heading1"/>
    <w:uiPriority w:val="9"/>
    <w:rsid w:val="001C35A3"/>
    <w:rPr>
      <w:rFonts w:ascii="Times New Roman" w:eastAsia="Times New Roman" w:hAnsi="Times New Roman" w:cs="Times New Roman"/>
      <w:b/>
      <w:snapToGrid w:val="0"/>
      <w:szCs w:val="20"/>
      <w:u w:val="single"/>
      <w:lang w:val="en-US" w:eastAsia="en-US"/>
    </w:rPr>
  </w:style>
  <w:style w:type="character" w:customStyle="1" w:styleId="Heading2Char">
    <w:name w:val="Heading 2 Char"/>
    <w:aliases w:val="NAT/CLT Char"/>
    <w:basedOn w:val="DefaultParagraphFont"/>
    <w:link w:val="Heading2"/>
    <w:uiPriority w:val="9"/>
    <w:rsid w:val="001C35A3"/>
    <w:rPr>
      <w:rFonts w:ascii="Times New Roman" w:eastAsia="Times New Roman" w:hAnsi="Times New Roman" w:cs="Times New Roman"/>
      <w:b/>
      <w:bCs/>
      <w:color w:val="000000"/>
      <w:lang w:eastAsia="en-US"/>
    </w:rPr>
  </w:style>
  <w:style w:type="character" w:customStyle="1" w:styleId="Heading3Char">
    <w:name w:val="Heading 3 Char"/>
    <w:aliases w:val="Sub-sub Heading Working Document Char"/>
    <w:basedOn w:val="DefaultParagraphFont"/>
    <w:link w:val="Heading3"/>
    <w:uiPriority w:val="9"/>
    <w:rsid w:val="001C35A3"/>
    <w:rPr>
      <w:rFonts w:ascii="Times New Roman" w:eastAsia="Times New Roman" w:hAnsi="Times New Roman" w:cs="Times New Roman"/>
      <w:szCs w:val="20"/>
      <w:lang w:eastAsia="en-US"/>
    </w:rPr>
  </w:style>
  <w:style w:type="character" w:customStyle="1" w:styleId="Heading4Char">
    <w:name w:val="Heading 4 Char"/>
    <w:aliases w:val="Sub-sub-sub heading Working Document Char"/>
    <w:basedOn w:val="DefaultParagraphFont"/>
    <w:link w:val="Heading4"/>
    <w:uiPriority w:val="9"/>
    <w:rsid w:val="001C35A3"/>
    <w:rPr>
      <w:rFonts w:ascii="Times New Roman" w:eastAsia="Times New Roman" w:hAnsi="Times New Roman" w:cs="Times New Roman"/>
      <w:bCs/>
      <w:lang w:val="en-GB" w:eastAsia="en-US"/>
    </w:rPr>
  </w:style>
  <w:style w:type="character" w:customStyle="1" w:styleId="Heading5Char">
    <w:name w:val="Heading 5 Char"/>
    <w:aliases w:val="Properties Char"/>
    <w:basedOn w:val="DefaultParagraphFont"/>
    <w:link w:val="Heading5"/>
    <w:rsid w:val="001C35A3"/>
    <w:rPr>
      <w:rFonts w:ascii="Times New Roman" w:eastAsia="Times New Roman" w:hAnsi="Times New Roman" w:cs="Times New Roman"/>
      <w:bCs/>
      <w:iCs/>
      <w:szCs w:val="26"/>
      <w:lang w:eastAsia="en-US"/>
    </w:rPr>
  </w:style>
  <w:style w:type="character" w:customStyle="1" w:styleId="Heading6Char">
    <w:name w:val="Heading 6 Char"/>
    <w:aliases w:val="Draft Decision Char,WHC Decisions Char,Decisions Reference Char"/>
    <w:basedOn w:val="DefaultParagraphFont"/>
    <w:link w:val="Heading6"/>
    <w:rsid w:val="001C35A3"/>
    <w:rPr>
      <w:rFonts w:ascii="Times New Roman" w:eastAsia="Times New Roman" w:hAnsi="Times New Roman" w:cs="Times New Roman"/>
      <w:bCs/>
      <w:i/>
      <w:lang w:val="en-GB" w:eastAsia="en-US"/>
    </w:rPr>
  </w:style>
  <w:style w:type="character" w:customStyle="1" w:styleId="Heading7Char">
    <w:name w:val="Heading 7 Char"/>
    <w:aliases w:val="for Draft Decision7 Char,WHC paragraph Char,Draft Decision Paragraphs 1.2.3... Char"/>
    <w:basedOn w:val="DefaultParagraphFont"/>
    <w:link w:val="Heading7"/>
    <w:rsid w:val="001C35A3"/>
    <w:rPr>
      <w:rFonts w:ascii="Times New Roman" w:eastAsia="Times New Roman" w:hAnsi="Times New Roman" w:cs="Times New Roman"/>
      <w:lang w:eastAsia="en-US"/>
    </w:rPr>
  </w:style>
  <w:style w:type="character" w:customStyle="1" w:styleId="Heading8Char">
    <w:name w:val="Heading 8 Char"/>
    <w:aliases w:val="for Draft Decision8 Char,Draft Decision Paragraphs a)b)c)... Char"/>
    <w:basedOn w:val="DefaultParagraphFont"/>
    <w:link w:val="Heading8"/>
    <w:rsid w:val="001C35A3"/>
    <w:rPr>
      <w:rFonts w:ascii="Arial" w:eastAsia="Times New Roman" w:hAnsi="Arial" w:cs="Times New Roman"/>
      <w:bCs/>
      <w:iCs/>
      <w:color w:val="000000"/>
      <w:sz w:val="22"/>
      <w:szCs w:val="22"/>
      <w:lang w:val="en-GB" w:eastAsia="en-US"/>
    </w:rPr>
  </w:style>
  <w:style w:type="character" w:customStyle="1" w:styleId="Heading9Char">
    <w:name w:val="Heading 9 Char"/>
    <w:aliases w:val="for Draft Decision9 Char,Draft Decision Paragraphs i) ii) ... Char"/>
    <w:basedOn w:val="DefaultParagraphFont"/>
    <w:link w:val="Heading9"/>
    <w:rsid w:val="001C35A3"/>
    <w:rPr>
      <w:rFonts w:ascii="Arial" w:eastAsia="Times New Roman" w:hAnsi="Arial" w:cs="Times New Roman"/>
      <w:sz w:val="22"/>
      <w:lang w:eastAsia="en-US"/>
    </w:rPr>
  </w:style>
  <w:style w:type="paragraph" w:styleId="BalloonText">
    <w:name w:val="Balloon Text"/>
    <w:basedOn w:val="Normal"/>
    <w:link w:val="BalloonTextChar"/>
    <w:uiPriority w:val="99"/>
    <w:semiHidden/>
    <w:rsid w:val="001C35A3"/>
    <w:rPr>
      <w:rFonts w:ascii="Tahoma" w:hAnsi="Tahoma" w:cs="Tahoma"/>
      <w:sz w:val="16"/>
      <w:szCs w:val="16"/>
    </w:rPr>
  </w:style>
  <w:style w:type="character" w:customStyle="1" w:styleId="BalloonTextChar">
    <w:name w:val="Balloon Text Char"/>
    <w:basedOn w:val="DefaultParagraphFont"/>
    <w:link w:val="BalloonText"/>
    <w:uiPriority w:val="99"/>
    <w:semiHidden/>
    <w:rsid w:val="001C35A3"/>
    <w:rPr>
      <w:rFonts w:ascii="Tahoma" w:eastAsia="Times New Roman" w:hAnsi="Tahoma" w:cs="Tahoma"/>
      <w:sz w:val="16"/>
      <w:szCs w:val="16"/>
      <w:lang w:eastAsia="en-US"/>
    </w:rPr>
  </w:style>
  <w:style w:type="paragraph" w:styleId="BodyText">
    <w:name w:val="Body Text"/>
    <w:basedOn w:val="Normal"/>
    <w:link w:val="BodyTextChar"/>
    <w:rsid w:val="001C35A3"/>
    <w:pPr>
      <w:spacing w:after="120"/>
    </w:pPr>
  </w:style>
  <w:style w:type="character" w:customStyle="1" w:styleId="BodyTextChar">
    <w:name w:val="Body Text Char"/>
    <w:basedOn w:val="DefaultParagraphFont"/>
    <w:link w:val="BodyText"/>
    <w:rsid w:val="001C35A3"/>
    <w:rPr>
      <w:rFonts w:ascii="Times New Roman" w:eastAsia="Times New Roman" w:hAnsi="Times New Roman" w:cs="Times New Roman"/>
      <w:lang w:eastAsia="en-US"/>
    </w:rPr>
  </w:style>
  <w:style w:type="paragraph" w:styleId="BodyText2">
    <w:name w:val="Body Text 2"/>
    <w:basedOn w:val="Normal"/>
    <w:link w:val="BodyText2Char"/>
    <w:rsid w:val="001C35A3"/>
    <w:pPr>
      <w:spacing w:after="120" w:line="480" w:lineRule="auto"/>
    </w:pPr>
  </w:style>
  <w:style w:type="character" w:customStyle="1" w:styleId="BodyText2Char">
    <w:name w:val="Body Text 2 Char"/>
    <w:basedOn w:val="DefaultParagraphFont"/>
    <w:link w:val="BodyText2"/>
    <w:rsid w:val="001C35A3"/>
    <w:rPr>
      <w:rFonts w:ascii="Times New Roman" w:eastAsia="Times New Roman" w:hAnsi="Times New Roman" w:cs="Times New Roman"/>
      <w:lang w:eastAsia="en-US"/>
    </w:rPr>
  </w:style>
  <w:style w:type="paragraph" w:styleId="BodyTextIndent">
    <w:name w:val="Body Text Indent"/>
    <w:basedOn w:val="Normal"/>
    <w:link w:val="BodyTextIndentChar"/>
    <w:rsid w:val="001C35A3"/>
    <w:pPr>
      <w:tabs>
        <w:tab w:val="left" w:pos="1134"/>
        <w:tab w:val="left" w:pos="7584"/>
      </w:tabs>
      <w:spacing w:before="168" w:line="40" w:lineRule="atLeast"/>
      <w:ind w:left="-360"/>
    </w:pPr>
    <w:rPr>
      <w:sz w:val="14"/>
      <w:szCs w:val="14"/>
      <w:lang w:val="en-GB" w:eastAsia="fr-FR"/>
    </w:rPr>
  </w:style>
  <w:style w:type="character" w:customStyle="1" w:styleId="BodyTextIndentChar">
    <w:name w:val="Body Text Indent Char"/>
    <w:basedOn w:val="DefaultParagraphFont"/>
    <w:link w:val="BodyTextIndent"/>
    <w:rsid w:val="001C35A3"/>
    <w:rPr>
      <w:rFonts w:ascii="Times New Roman" w:eastAsia="Times New Roman" w:hAnsi="Times New Roman" w:cs="Times New Roman"/>
      <w:sz w:val="14"/>
      <w:szCs w:val="14"/>
      <w:lang w:val="en-GB"/>
    </w:rPr>
  </w:style>
  <w:style w:type="paragraph" w:styleId="DocumentMap">
    <w:name w:val="Document Map"/>
    <w:basedOn w:val="Normal"/>
    <w:link w:val="DocumentMapChar"/>
    <w:semiHidden/>
    <w:rsid w:val="001C35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35A3"/>
    <w:rPr>
      <w:rFonts w:ascii="Tahoma" w:eastAsia="Times New Roman" w:hAnsi="Tahoma" w:cs="Tahoma"/>
      <w:sz w:val="20"/>
      <w:szCs w:val="20"/>
      <w:shd w:val="clear" w:color="auto" w:fill="000080"/>
      <w:lang w:eastAsia="en-US"/>
    </w:rPr>
  </w:style>
  <w:style w:type="paragraph" w:styleId="Footer">
    <w:name w:val="footer"/>
    <w:basedOn w:val="Normal"/>
    <w:link w:val="FooterChar"/>
    <w:uiPriority w:val="99"/>
    <w:rsid w:val="001C35A3"/>
    <w:pPr>
      <w:tabs>
        <w:tab w:val="center" w:pos="4320"/>
        <w:tab w:val="right" w:pos="8640"/>
      </w:tabs>
    </w:pPr>
  </w:style>
  <w:style w:type="character" w:customStyle="1" w:styleId="FooterChar">
    <w:name w:val="Footer Char"/>
    <w:basedOn w:val="DefaultParagraphFont"/>
    <w:link w:val="Footer"/>
    <w:uiPriority w:val="99"/>
    <w:rsid w:val="001C35A3"/>
    <w:rPr>
      <w:rFonts w:ascii="Times New Roman" w:eastAsia="Times New Roman" w:hAnsi="Times New Roman" w:cs="Times New Roman"/>
      <w:lang w:eastAsia="en-US"/>
    </w:rPr>
  </w:style>
  <w:style w:type="character" w:styleId="FootnoteReference">
    <w:name w:val="footnote reference"/>
    <w:semiHidden/>
    <w:rsid w:val="001C35A3"/>
    <w:rPr>
      <w:vertAlign w:val="superscript"/>
    </w:rPr>
  </w:style>
  <w:style w:type="paragraph" w:styleId="FootnoteText">
    <w:name w:val="footnote text"/>
    <w:basedOn w:val="Normal"/>
    <w:link w:val="FootnoteTextChar"/>
    <w:semiHidden/>
    <w:rsid w:val="001C35A3"/>
    <w:rPr>
      <w:sz w:val="20"/>
      <w:szCs w:val="20"/>
    </w:rPr>
  </w:style>
  <w:style w:type="character" w:customStyle="1" w:styleId="FootnoteTextChar">
    <w:name w:val="Footnote Text Char"/>
    <w:basedOn w:val="DefaultParagraphFont"/>
    <w:link w:val="FootnoteText"/>
    <w:semiHidden/>
    <w:rsid w:val="001C35A3"/>
    <w:rPr>
      <w:rFonts w:ascii="Times New Roman" w:eastAsia="Times New Roman" w:hAnsi="Times New Roman" w:cs="Times New Roman"/>
      <w:sz w:val="20"/>
      <w:szCs w:val="20"/>
      <w:lang w:eastAsia="en-US"/>
    </w:rPr>
  </w:style>
  <w:style w:type="paragraph" w:styleId="Header">
    <w:name w:val="header"/>
    <w:basedOn w:val="Normal"/>
    <w:link w:val="HeaderChar"/>
    <w:uiPriority w:val="99"/>
    <w:rsid w:val="001C35A3"/>
    <w:pPr>
      <w:tabs>
        <w:tab w:val="center" w:pos="4320"/>
        <w:tab w:val="right" w:pos="8640"/>
      </w:tabs>
    </w:pPr>
  </w:style>
  <w:style w:type="character" w:customStyle="1" w:styleId="HeaderChar">
    <w:name w:val="Header Char"/>
    <w:basedOn w:val="DefaultParagraphFont"/>
    <w:link w:val="Header"/>
    <w:uiPriority w:val="99"/>
    <w:rsid w:val="001C35A3"/>
    <w:rPr>
      <w:rFonts w:ascii="Times New Roman" w:eastAsia="Times New Roman" w:hAnsi="Times New Roman" w:cs="Times New Roman"/>
      <w:lang w:eastAsia="en-US"/>
    </w:rPr>
  </w:style>
  <w:style w:type="character" w:styleId="PageNumber">
    <w:name w:val="page number"/>
    <w:basedOn w:val="DefaultParagraphFont"/>
    <w:rsid w:val="001C35A3"/>
  </w:style>
  <w:style w:type="table" w:styleId="TableGrid">
    <w:name w:val="Table Grid"/>
    <w:basedOn w:val="TableNormal"/>
    <w:uiPriority w:val="59"/>
    <w:rsid w:val="001C35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35A3"/>
    <w:rPr>
      <w:color w:val="0000FF"/>
      <w:u w:val="single"/>
    </w:rPr>
  </w:style>
  <w:style w:type="paragraph" w:customStyle="1" w:styleId="Header21">
    <w:name w:val="Header 2.1"/>
    <w:basedOn w:val="Normal"/>
    <w:rsid w:val="001C35A3"/>
    <w:pPr>
      <w:spacing w:before="360" w:after="240"/>
    </w:pPr>
    <w:rPr>
      <w:b/>
      <w:i/>
    </w:rPr>
  </w:style>
  <w:style w:type="character" w:customStyle="1" w:styleId="CharChar">
    <w:name w:val="Char Char"/>
    <w:rsid w:val="001C35A3"/>
    <w:rPr>
      <w:sz w:val="24"/>
      <w:lang w:val="fr-FR" w:eastAsia="en-US" w:bidi="ar-SA"/>
    </w:rPr>
  </w:style>
  <w:style w:type="paragraph" w:customStyle="1" w:styleId="DRpara">
    <w:name w:val="DR para"/>
    <w:basedOn w:val="Normal"/>
    <w:rsid w:val="001C35A3"/>
    <w:pPr>
      <w:numPr>
        <w:numId w:val="7"/>
      </w:numPr>
      <w:tabs>
        <w:tab w:val="num" w:pos="540"/>
        <w:tab w:val="left" w:pos="567"/>
      </w:tabs>
      <w:snapToGrid w:val="0"/>
      <w:spacing w:after="240"/>
      <w:ind w:left="540" w:hanging="540"/>
      <w:jc w:val="both"/>
      <w:outlineLvl w:val="9"/>
    </w:pPr>
    <w:rPr>
      <w:rFonts w:ascii="Arial" w:eastAsia="SimSun" w:hAnsi="Arial" w:cs="Arial"/>
      <w:i/>
      <w:snapToGrid w:val="0"/>
      <w:sz w:val="22"/>
      <w:szCs w:val="22"/>
      <w:lang w:val="en-GB" w:eastAsia="zh-CN"/>
    </w:rPr>
  </w:style>
  <w:style w:type="paragraph" w:styleId="NoSpacing">
    <w:name w:val="No Spacing"/>
    <w:link w:val="NoSpacingChar"/>
    <w:qFormat/>
    <w:rsid w:val="001C35A3"/>
    <w:rPr>
      <w:rFonts w:ascii="Calibri" w:eastAsia="Times New Roman" w:hAnsi="Calibri" w:cs="Calibri"/>
      <w:sz w:val="22"/>
      <w:szCs w:val="22"/>
      <w:lang w:val="en-US" w:eastAsia="en-US"/>
    </w:rPr>
  </w:style>
  <w:style w:type="paragraph" w:customStyle="1" w:styleId="TheWHCommittee">
    <w:name w:val="The WH Committee"/>
    <w:basedOn w:val="Normal"/>
    <w:next w:val="Heading7"/>
    <w:rsid w:val="001C35A3"/>
    <w:pPr>
      <w:keepNext/>
      <w:spacing w:before="240" w:after="240"/>
      <w:jc w:val="both"/>
      <w:outlineLvl w:val="9"/>
    </w:pPr>
    <w:rPr>
      <w:rFonts w:ascii="Arial" w:hAnsi="Arial" w:cs="Arial"/>
      <w:bCs/>
      <w:sz w:val="22"/>
      <w:szCs w:val="22"/>
    </w:rPr>
  </w:style>
  <w:style w:type="paragraph" w:customStyle="1" w:styleId="Default">
    <w:name w:val="Default"/>
    <w:rsid w:val="001C35A3"/>
    <w:pPr>
      <w:autoSpaceDE w:val="0"/>
      <w:autoSpaceDN w:val="0"/>
      <w:adjustRightInd w:val="0"/>
    </w:pPr>
    <w:rPr>
      <w:rFonts w:ascii="Times New Roman" w:eastAsia="Times New Roman" w:hAnsi="Times New Roman" w:cs="Times New Roman"/>
      <w:color w:val="000000"/>
      <w:lang w:val="en-US" w:eastAsia="en-US"/>
    </w:rPr>
  </w:style>
  <w:style w:type="character" w:styleId="FollowedHyperlink">
    <w:name w:val="FollowedHyperlink"/>
    <w:rsid w:val="001C35A3"/>
    <w:rPr>
      <w:color w:val="800080"/>
      <w:u w:val="single"/>
    </w:rPr>
  </w:style>
  <w:style w:type="paragraph" w:customStyle="1" w:styleId="StyleHeading3Arial11pt2">
    <w:name w:val="Style Heading 3 + Arial 11 pt2"/>
    <w:basedOn w:val="Heading3"/>
    <w:rsid w:val="001C35A3"/>
    <w:pPr>
      <w:numPr>
        <w:ilvl w:val="0"/>
        <w:numId w:val="8"/>
      </w:numPr>
    </w:pPr>
    <w:rPr>
      <w:rFonts w:ascii="Arial" w:hAnsi="Arial"/>
      <w:sz w:val="22"/>
      <w:lang w:val="en-GB"/>
    </w:rPr>
  </w:style>
  <w:style w:type="paragraph" w:styleId="ListParagraph">
    <w:name w:val="List Paragraph"/>
    <w:basedOn w:val="Normal"/>
    <w:uiPriority w:val="34"/>
    <w:qFormat/>
    <w:rsid w:val="001C35A3"/>
    <w:pPr>
      <w:ind w:left="720"/>
    </w:pPr>
  </w:style>
  <w:style w:type="paragraph" w:customStyle="1" w:styleId="Paragraph1WorkingDocument123">
    <w:name w:val="Paragraph 1: Working Document 1.2.3..."/>
    <w:basedOn w:val="Normal"/>
    <w:qFormat/>
    <w:rsid w:val="001C35A3"/>
    <w:pPr>
      <w:numPr>
        <w:ilvl w:val="4"/>
        <w:numId w:val="11"/>
      </w:numPr>
      <w:spacing w:before="120" w:after="120"/>
      <w:jc w:val="both"/>
    </w:pPr>
    <w:rPr>
      <w:rFonts w:ascii="Arial" w:hAnsi="Arial"/>
      <w:bCs/>
      <w:color w:val="000000"/>
      <w:kern w:val="18"/>
      <w:sz w:val="22"/>
      <w:szCs w:val="22"/>
      <w:lang w:val="en-GB"/>
    </w:rPr>
  </w:style>
  <w:style w:type="paragraph" w:customStyle="1" w:styleId="Paragraph2WorkingDocumentab">
    <w:name w:val="Paragraph 2: Working Document a) b)"/>
    <w:basedOn w:val="Paragraph1WorkingDocument123"/>
    <w:qFormat/>
    <w:rsid w:val="001C35A3"/>
    <w:pPr>
      <w:numPr>
        <w:ilvl w:val="5"/>
      </w:numPr>
      <w:outlineLvl w:val="5"/>
    </w:pPr>
  </w:style>
  <w:style w:type="paragraph" w:customStyle="1" w:styleId="Paragraph3WorkingDocumentiiiiii">
    <w:name w:val="Paragraph 3: Working Document i) ii) iii)..."/>
    <w:basedOn w:val="Paragraph1WorkingDocument123"/>
    <w:qFormat/>
    <w:rsid w:val="001C35A3"/>
    <w:pPr>
      <w:numPr>
        <w:ilvl w:val="6"/>
      </w:numPr>
      <w:outlineLvl w:val="6"/>
    </w:pPr>
  </w:style>
  <w:style w:type="numbering" w:customStyle="1" w:styleId="NoList1">
    <w:name w:val="No List1"/>
    <w:next w:val="NoList"/>
    <w:uiPriority w:val="99"/>
    <w:semiHidden/>
    <w:rsid w:val="001C35A3"/>
  </w:style>
  <w:style w:type="numbering" w:styleId="111111">
    <w:name w:val="Outline List 2"/>
    <w:basedOn w:val="NoList"/>
    <w:rsid w:val="001C35A3"/>
    <w:pPr>
      <w:numPr>
        <w:numId w:val="13"/>
      </w:numPr>
    </w:pPr>
  </w:style>
  <w:style w:type="numbering" w:styleId="1ai">
    <w:name w:val="Outline List 1"/>
    <w:basedOn w:val="NoList"/>
    <w:rsid w:val="001C35A3"/>
    <w:pPr>
      <w:numPr>
        <w:numId w:val="14"/>
      </w:numPr>
    </w:pPr>
  </w:style>
  <w:style w:type="paragraph" w:customStyle="1" w:styleId="asub-paragraph">
    <w:name w:val="a) sub-paragraph"/>
    <w:basedOn w:val="Normal"/>
    <w:semiHidden/>
    <w:rsid w:val="001C35A3"/>
    <w:pPr>
      <w:numPr>
        <w:numId w:val="15"/>
      </w:numPr>
      <w:spacing w:before="60" w:after="120"/>
      <w:jc w:val="both"/>
      <w:outlineLvl w:val="9"/>
    </w:pPr>
    <w:rPr>
      <w:rFonts w:ascii="Arial" w:hAnsi="Arial"/>
      <w:bCs/>
      <w:color w:val="000000"/>
      <w:kern w:val="18"/>
      <w:sz w:val="18"/>
      <w:szCs w:val="22"/>
      <w:lang w:val="en-GB"/>
    </w:rPr>
  </w:style>
  <w:style w:type="numbering" w:styleId="ArticleSection">
    <w:name w:val="Outline List 3"/>
    <w:basedOn w:val="NoList"/>
    <w:rsid w:val="001C35A3"/>
    <w:pPr>
      <w:numPr>
        <w:numId w:val="16"/>
      </w:numPr>
    </w:pPr>
  </w:style>
  <w:style w:type="paragraph" w:styleId="BlockText">
    <w:name w:val="Block Text"/>
    <w:basedOn w:val="Normal"/>
    <w:rsid w:val="001C35A3"/>
    <w:pPr>
      <w:spacing w:before="60" w:after="120"/>
      <w:ind w:left="1440" w:right="1440"/>
      <w:jc w:val="both"/>
      <w:outlineLvl w:val="9"/>
    </w:pPr>
    <w:rPr>
      <w:rFonts w:ascii="Arial" w:hAnsi="Arial"/>
      <w:bCs/>
      <w:color w:val="000000"/>
      <w:kern w:val="18"/>
      <w:sz w:val="18"/>
      <w:szCs w:val="22"/>
      <w:lang w:val="en-GB"/>
    </w:rPr>
  </w:style>
  <w:style w:type="paragraph" w:styleId="BodyText3">
    <w:name w:val="Body Text 3"/>
    <w:basedOn w:val="Normal"/>
    <w:link w:val="BodyText3Char"/>
    <w:rsid w:val="001C35A3"/>
    <w:pPr>
      <w:spacing w:before="60" w:after="120"/>
      <w:jc w:val="both"/>
      <w:outlineLvl w:val="9"/>
    </w:pPr>
    <w:rPr>
      <w:rFonts w:ascii="Arial" w:hAnsi="Arial"/>
      <w:bCs/>
      <w:color w:val="000000"/>
      <w:kern w:val="18"/>
      <w:sz w:val="16"/>
      <w:szCs w:val="16"/>
      <w:lang w:val="en-GB"/>
    </w:rPr>
  </w:style>
  <w:style w:type="character" w:customStyle="1" w:styleId="BodyText3Char">
    <w:name w:val="Body Text 3 Char"/>
    <w:basedOn w:val="DefaultParagraphFont"/>
    <w:link w:val="BodyText3"/>
    <w:rsid w:val="001C35A3"/>
    <w:rPr>
      <w:rFonts w:ascii="Arial" w:eastAsia="Times New Roman" w:hAnsi="Arial" w:cs="Times New Roman"/>
      <w:bCs/>
      <w:color w:val="000000"/>
      <w:kern w:val="18"/>
      <w:sz w:val="16"/>
      <w:szCs w:val="16"/>
      <w:lang w:val="en-GB" w:eastAsia="en-US"/>
    </w:rPr>
  </w:style>
  <w:style w:type="paragraph" w:styleId="BodyTextFirstIndent">
    <w:name w:val="Body Text First Indent"/>
    <w:basedOn w:val="BodyText"/>
    <w:link w:val="BodyTextFirstIndentChar"/>
    <w:rsid w:val="001C35A3"/>
    <w:pPr>
      <w:spacing w:before="60"/>
      <w:ind w:firstLine="210"/>
      <w:jc w:val="both"/>
      <w:outlineLvl w:val="9"/>
    </w:pPr>
    <w:rPr>
      <w:rFonts w:ascii="Arial" w:hAnsi="Arial"/>
      <w:bCs/>
      <w:color w:val="000000"/>
      <w:kern w:val="18"/>
      <w:sz w:val="18"/>
      <w:szCs w:val="22"/>
      <w:lang w:val="en-GB"/>
    </w:rPr>
  </w:style>
  <w:style w:type="character" w:customStyle="1" w:styleId="BodyTextFirstIndentChar">
    <w:name w:val="Body Text First Indent Char"/>
    <w:basedOn w:val="BodyTextChar"/>
    <w:link w:val="BodyTextFirstIndent"/>
    <w:rsid w:val="001C35A3"/>
    <w:rPr>
      <w:rFonts w:ascii="Arial" w:eastAsia="Times New Roman" w:hAnsi="Arial" w:cs="Times New Roman"/>
      <w:bCs/>
      <w:color w:val="000000"/>
      <w:kern w:val="18"/>
      <w:sz w:val="18"/>
      <w:szCs w:val="22"/>
      <w:lang w:val="en-GB" w:eastAsia="en-US"/>
    </w:rPr>
  </w:style>
  <w:style w:type="paragraph" w:styleId="BodyTextFirstIndent2">
    <w:name w:val="Body Text First Indent 2"/>
    <w:basedOn w:val="BodyTextIndent"/>
    <w:link w:val="BodyTextFirstIndent2Char"/>
    <w:rsid w:val="001C35A3"/>
    <w:pPr>
      <w:tabs>
        <w:tab w:val="clear" w:pos="1134"/>
        <w:tab w:val="clear" w:pos="7584"/>
      </w:tabs>
      <w:spacing w:before="0" w:after="120" w:line="240" w:lineRule="auto"/>
      <w:ind w:left="283" w:firstLine="210"/>
      <w:jc w:val="both"/>
      <w:outlineLvl w:val="9"/>
    </w:pPr>
    <w:rPr>
      <w:rFonts w:ascii="Arial" w:hAnsi="Arial"/>
      <w:bCs/>
      <w:color w:val="000000"/>
      <w:kern w:val="18"/>
      <w:sz w:val="22"/>
      <w:szCs w:val="22"/>
      <w:lang w:eastAsia="en-US"/>
    </w:rPr>
  </w:style>
  <w:style w:type="character" w:customStyle="1" w:styleId="BodyTextFirstIndent2Char">
    <w:name w:val="Body Text First Indent 2 Char"/>
    <w:basedOn w:val="BodyTextIndentChar"/>
    <w:link w:val="BodyTextFirstIndent2"/>
    <w:rsid w:val="001C35A3"/>
    <w:rPr>
      <w:rFonts w:ascii="Arial" w:eastAsia="Times New Roman" w:hAnsi="Arial" w:cs="Times New Roman"/>
      <w:bCs/>
      <w:color w:val="000000"/>
      <w:kern w:val="18"/>
      <w:sz w:val="22"/>
      <w:szCs w:val="22"/>
      <w:lang w:val="en-GB" w:eastAsia="en-US"/>
    </w:rPr>
  </w:style>
  <w:style w:type="paragraph" w:styleId="BodyTextIndent2">
    <w:name w:val="Body Text Indent 2"/>
    <w:basedOn w:val="Normal"/>
    <w:link w:val="BodyTextIndent2Char"/>
    <w:rsid w:val="001C35A3"/>
    <w:pPr>
      <w:spacing w:before="60" w:after="120" w:line="480" w:lineRule="auto"/>
      <w:ind w:left="283"/>
      <w:jc w:val="both"/>
      <w:outlineLvl w:val="9"/>
    </w:pPr>
    <w:rPr>
      <w:rFonts w:ascii="Arial" w:hAnsi="Arial"/>
      <w:bCs/>
      <w:color w:val="000000"/>
      <w:kern w:val="18"/>
      <w:sz w:val="18"/>
      <w:szCs w:val="22"/>
      <w:lang w:val="en-GB"/>
    </w:rPr>
  </w:style>
  <w:style w:type="character" w:customStyle="1" w:styleId="BodyTextIndent2Char">
    <w:name w:val="Body Text Indent 2 Char"/>
    <w:basedOn w:val="DefaultParagraphFont"/>
    <w:link w:val="BodyTextIndent2"/>
    <w:rsid w:val="001C35A3"/>
    <w:rPr>
      <w:rFonts w:ascii="Arial" w:eastAsia="Times New Roman" w:hAnsi="Arial" w:cs="Times New Roman"/>
      <w:bCs/>
      <w:color w:val="000000"/>
      <w:kern w:val="18"/>
      <w:sz w:val="18"/>
      <w:szCs w:val="22"/>
      <w:lang w:val="en-GB" w:eastAsia="en-US"/>
    </w:rPr>
  </w:style>
  <w:style w:type="paragraph" w:styleId="BodyTextIndent3">
    <w:name w:val="Body Text Indent 3"/>
    <w:basedOn w:val="Normal"/>
    <w:link w:val="BodyTextIndent3Char"/>
    <w:rsid w:val="001C35A3"/>
    <w:pPr>
      <w:spacing w:before="60" w:after="120"/>
      <w:ind w:left="283"/>
      <w:jc w:val="both"/>
      <w:outlineLvl w:val="9"/>
    </w:pPr>
    <w:rPr>
      <w:rFonts w:ascii="Arial" w:hAnsi="Arial"/>
      <w:bCs/>
      <w:color w:val="000000"/>
      <w:kern w:val="18"/>
      <w:sz w:val="16"/>
      <w:szCs w:val="16"/>
      <w:lang w:val="en-GB"/>
    </w:rPr>
  </w:style>
  <w:style w:type="character" w:customStyle="1" w:styleId="BodyTextIndent3Char">
    <w:name w:val="Body Text Indent 3 Char"/>
    <w:basedOn w:val="DefaultParagraphFont"/>
    <w:link w:val="BodyTextIndent3"/>
    <w:rsid w:val="001C35A3"/>
    <w:rPr>
      <w:rFonts w:ascii="Arial" w:eastAsia="Times New Roman" w:hAnsi="Arial" w:cs="Times New Roman"/>
      <w:bCs/>
      <w:color w:val="000000"/>
      <w:kern w:val="18"/>
      <w:sz w:val="16"/>
      <w:szCs w:val="16"/>
      <w:lang w:val="en-GB" w:eastAsia="en-US"/>
    </w:rPr>
  </w:style>
  <w:style w:type="paragraph" w:styleId="Closing">
    <w:name w:val="Closing"/>
    <w:basedOn w:val="Normal"/>
    <w:link w:val="ClosingChar"/>
    <w:rsid w:val="001C35A3"/>
    <w:pPr>
      <w:spacing w:before="60" w:after="120"/>
      <w:ind w:left="4252"/>
      <w:jc w:val="both"/>
      <w:outlineLvl w:val="9"/>
    </w:pPr>
    <w:rPr>
      <w:rFonts w:ascii="Arial" w:hAnsi="Arial"/>
      <w:bCs/>
      <w:color w:val="000000"/>
      <w:kern w:val="18"/>
      <w:sz w:val="18"/>
      <w:szCs w:val="22"/>
      <w:lang w:val="en-GB"/>
    </w:rPr>
  </w:style>
  <w:style w:type="character" w:customStyle="1" w:styleId="ClosingChar">
    <w:name w:val="Closing Char"/>
    <w:basedOn w:val="DefaultParagraphFont"/>
    <w:link w:val="Closing"/>
    <w:rsid w:val="001C35A3"/>
    <w:rPr>
      <w:rFonts w:ascii="Arial" w:eastAsia="Times New Roman" w:hAnsi="Arial" w:cs="Times New Roman"/>
      <w:bCs/>
      <w:color w:val="000000"/>
      <w:kern w:val="18"/>
      <w:sz w:val="18"/>
      <w:szCs w:val="22"/>
      <w:lang w:val="en-GB" w:eastAsia="en-US"/>
    </w:rPr>
  </w:style>
  <w:style w:type="character" w:styleId="CommentReference">
    <w:name w:val="annotation reference"/>
    <w:uiPriority w:val="99"/>
    <w:rsid w:val="001C35A3"/>
    <w:rPr>
      <w:sz w:val="16"/>
      <w:szCs w:val="16"/>
    </w:rPr>
  </w:style>
  <w:style w:type="paragraph" w:styleId="CommentText">
    <w:name w:val="annotation text"/>
    <w:basedOn w:val="Normal"/>
    <w:link w:val="CommentTextChar"/>
    <w:uiPriority w:val="99"/>
    <w:rsid w:val="001C35A3"/>
    <w:pPr>
      <w:spacing w:before="60" w:after="120"/>
      <w:jc w:val="both"/>
      <w:outlineLvl w:val="9"/>
    </w:pPr>
    <w:rPr>
      <w:rFonts w:ascii="Arial" w:hAnsi="Arial"/>
      <w:bCs/>
      <w:color w:val="000000"/>
      <w:kern w:val="18"/>
      <w:sz w:val="20"/>
      <w:szCs w:val="20"/>
      <w:lang w:val="en-GB"/>
    </w:rPr>
  </w:style>
  <w:style w:type="character" w:customStyle="1" w:styleId="CommentTextChar">
    <w:name w:val="Comment Text Char"/>
    <w:basedOn w:val="DefaultParagraphFont"/>
    <w:link w:val="CommentText"/>
    <w:uiPriority w:val="99"/>
    <w:rsid w:val="001C35A3"/>
    <w:rPr>
      <w:rFonts w:ascii="Arial" w:eastAsia="Times New Roman" w:hAnsi="Arial" w:cs="Times New Roman"/>
      <w:bCs/>
      <w:color w:val="000000"/>
      <w:kern w:val="18"/>
      <w:sz w:val="20"/>
      <w:szCs w:val="20"/>
      <w:lang w:val="en-GB" w:eastAsia="en-US"/>
    </w:rPr>
  </w:style>
  <w:style w:type="paragraph" w:styleId="CommentSubject">
    <w:name w:val="annotation subject"/>
    <w:basedOn w:val="CommentText"/>
    <w:next w:val="CommentText"/>
    <w:link w:val="CommentSubjectChar"/>
    <w:uiPriority w:val="99"/>
    <w:rsid w:val="001C35A3"/>
    <w:rPr>
      <w:b/>
    </w:rPr>
  </w:style>
  <w:style w:type="character" w:customStyle="1" w:styleId="CommentSubjectChar">
    <w:name w:val="Comment Subject Char"/>
    <w:basedOn w:val="CommentTextChar"/>
    <w:link w:val="CommentSubject"/>
    <w:uiPriority w:val="99"/>
    <w:rsid w:val="001C35A3"/>
    <w:rPr>
      <w:rFonts w:ascii="Arial" w:eastAsia="Times New Roman" w:hAnsi="Arial" w:cs="Times New Roman"/>
      <w:b/>
      <w:bCs/>
      <w:color w:val="000000"/>
      <w:kern w:val="18"/>
      <w:sz w:val="20"/>
      <w:szCs w:val="20"/>
      <w:lang w:val="en-GB" w:eastAsia="en-US"/>
    </w:rPr>
  </w:style>
  <w:style w:type="paragraph" w:styleId="Date">
    <w:name w:val="Date"/>
    <w:basedOn w:val="Normal"/>
    <w:next w:val="Normal"/>
    <w:link w:val="DateChar"/>
    <w:rsid w:val="001C35A3"/>
    <w:pPr>
      <w:spacing w:before="60" w:after="120"/>
      <w:jc w:val="both"/>
      <w:outlineLvl w:val="9"/>
    </w:pPr>
    <w:rPr>
      <w:rFonts w:ascii="Arial" w:hAnsi="Arial"/>
      <w:bCs/>
      <w:color w:val="000000"/>
      <w:kern w:val="18"/>
      <w:sz w:val="18"/>
      <w:szCs w:val="22"/>
      <w:lang w:val="en-GB"/>
    </w:rPr>
  </w:style>
  <w:style w:type="character" w:customStyle="1" w:styleId="DateChar">
    <w:name w:val="Date Char"/>
    <w:basedOn w:val="DefaultParagraphFont"/>
    <w:link w:val="Date"/>
    <w:rsid w:val="001C35A3"/>
    <w:rPr>
      <w:rFonts w:ascii="Arial" w:eastAsia="Times New Roman" w:hAnsi="Arial" w:cs="Times New Roman"/>
      <w:bCs/>
      <w:color w:val="000000"/>
      <w:kern w:val="18"/>
      <w:sz w:val="18"/>
      <w:szCs w:val="22"/>
      <w:lang w:val="en-GB" w:eastAsia="en-US"/>
    </w:rPr>
  </w:style>
  <w:style w:type="paragraph" w:styleId="E-mailSignature">
    <w:name w:val="E-mail Signature"/>
    <w:basedOn w:val="Normal"/>
    <w:link w:val="E-mailSignatureChar"/>
    <w:rsid w:val="001C35A3"/>
    <w:pPr>
      <w:spacing w:before="60" w:after="120"/>
      <w:jc w:val="both"/>
      <w:outlineLvl w:val="9"/>
    </w:pPr>
    <w:rPr>
      <w:rFonts w:ascii="Arial" w:hAnsi="Arial"/>
      <w:bCs/>
      <w:color w:val="000000"/>
      <w:kern w:val="18"/>
      <w:sz w:val="18"/>
      <w:szCs w:val="22"/>
      <w:lang w:val="en-GB"/>
    </w:rPr>
  </w:style>
  <w:style w:type="character" w:customStyle="1" w:styleId="E-mailSignatureChar">
    <w:name w:val="E-mail Signature Char"/>
    <w:basedOn w:val="DefaultParagraphFont"/>
    <w:link w:val="E-mailSignature"/>
    <w:rsid w:val="001C35A3"/>
    <w:rPr>
      <w:rFonts w:ascii="Arial" w:eastAsia="Times New Roman" w:hAnsi="Arial" w:cs="Times New Roman"/>
      <w:bCs/>
      <w:color w:val="000000"/>
      <w:kern w:val="18"/>
      <w:sz w:val="18"/>
      <w:szCs w:val="22"/>
      <w:lang w:val="en-GB" w:eastAsia="en-US"/>
    </w:rPr>
  </w:style>
  <w:style w:type="paragraph" w:customStyle="1" w:styleId="HeadingsSOCreportslist1Paragraph">
    <w:name w:val="Headings SOC reports list 1 Paragraph"/>
    <w:basedOn w:val="Normal"/>
    <w:qFormat/>
    <w:rsid w:val="001C35A3"/>
    <w:pPr>
      <w:spacing w:before="60" w:after="120"/>
      <w:ind w:left="284"/>
      <w:jc w:val="both"/>
      <w:outlineLvl w:val="9"/>
    </w:pPr>
    <w:rPr>
      <w:rFonts w:ascii="Arial" w:hAnsi="Arial"/>
      <w:bCs/>
      <w:kern w:val="18"/>
      <w:sz w:val="18"/>
      <w:szCs w:val="22"/>
      <w:lang w:val="en-GB"/>
    </w:rPr>
  </w:style>
  <w:style w:type="paragraph" w:styleId="EnvelopeAddress">
    <w:name w:val="envelope address"/>
    <w:basedOn w:val="Normal"/>
    <w:rsid w:val="001C35A3"/>
    <w:pPr>
      <w:framePr w:w="7920" w:h="1980" w:hRule="exact" w:hSpace="180" w:wrap="auto" w:hAnchor="page" w:xAlign="center" w:yAlign="bottom"/>
      <w:spacing w:before="60" w:after="120"/>
      <w:ind w:left="2880"/>
      <w:jc w:val="both"/>
      <w:outlineLvl w:val="9"/>
    </w:pPr>
    <w:rPr>
      <w:rFonts w:ascii="Arial" w:hAnsi="Arial" w:cs="Arial"/>
      <w:bCs/>
      <w:color w:val="000000"/>
      <w:kern w:val="18"/>
      <w:lang w:val="en-GB"/>
    </w:rPr>
  </w:style>
  <w:style w:type="paragraph" w:styleId="EnvelopeReturn">
    <w:name w:val="envelope return"/>
    <w:basedOn w:val="Normal"/>
    <w:rsid w:val="001C35A3"/>
    <w:pPr>
      <w:spacing w:before="60" w:after="120"/>
      <w:jc w:val="both"/>
      <w:outlineLvl w:val="9"/>
    </w:pPr>
    <w:rPr>
      <w:rFonts w:ascii="Arial" w:hAnsi="Arial" w:cs="Arial"/>
      <w:bCs/>
      <w:color w:val="000000"/>
      <w:kern w:val="18"/>
      <w:sz w:val="20"/>
      <w:szCs w:val="20"/>
      <w:lang w:val="en-GB"/>
    </w:rPr>
  </w:style>
  <w:style w:type="paragraph" w:customStyle="1" w:styleId="HeadingsSOCreports">
    <w:name w:val="Headings SOC reports"/>
    <w:basedOn w:val="Normal"/>
    <w:link w:val="HeadingsSOCreportsChar"/>
    <w:rsid w:val="001C35A3"/>
    <w:pPr>
      <w:keepNext/>
      <w:keepLines/>
      <w:numPr>
        <w:ilvl w:val="5"/>
        <w:numId w:val="28"/>
      </w:numPr>
      <w:suppressAutoHyphens/>
      <w:spacing w:before="200"/>
      <w:outlineLvl w:val="5"/>
    </w:pPr>
    <w:rPr>
      <w:rFonts w:ascii="Arial" w:hAnsi="Arial" w:cs="Arial"/>
      <w:bCs/>
      <w:i/>
      <w:iCs/>
      <w:noProof/>
      <w:kern w:val="18"/>
      <w:sz w:val="18"/>
      <w:szCs w:val="18"/>
      <w:u w:val="single"/>
      <w:lang w:val="en-US"/>
    </w:rPr>
  </w:style>
  <w:style w:type="paragraph" w:customStyle="1" w:styleId="HeadingsSOCreportslist1">
    <w:name w:val="Headings SOC reports list 1"/>
    <w:basedOn w:val="Normal"/>
    <w:next w:val="HeadingsSOCreportslist1Paragraph"/>
    <w:link w:val="HeadingsSOCreportslist1Char"/>
    <w:qFormat/>
    <w:rsid w:val="001C35A3"/>
    <w:pPr>
      <w:keepLines/>
      <w:numPr>
        <w:ilvl w:val="6"/>
        <w:numId w:val="28"/>
      </w:numPr>
      <w:tabs>
        <w:tab w:val="clear" w:pos="567"/>
        <w:tab w:val="num" w:pos="284"/>
      </w:tabs>
      <w:suppressAutoHyphens/>
      <w:spacing w:before="240" w:after="120"/>
      <w:ind w:left="284" w:hanging="284"/>
      <w:contextualSpacing/>
      <w:jc w:val="both"/>
      <w:outlineLvl w:val="6"/>
    </w:pPr>
    <w:rPr>
      <w:rFonts w:ascii="Arial" w:hAnsi="Arial"/>
      <w:bCs/>
      <w:i/>
      <w:noProof/>
      <w:color w:val="000000"/>
      <w:kern w:val="18"/>
      <w:sz w:val="18"/>
      <w:szCs w:val="22"/>
      <w:lang w:val="en-US"/>
    </w:rPr>
  </w:style>
  <w:style w:type="character" w:styleId="HTMLAcronym">
    <w:name w:val="HTML Acronym"/>
    <w:rsid w:val="001C35A3"/>
  </w:style>
  <w:style w:type="paragraph" w:styleId="HTMLAddress">
    <w:name w:val="HTML Address"/>
    <w:basedOn w:val="Normal"/>
    <w:link w:val="HTMLAddressChar"/>
    <w:rsid w:val="001C35A3"/>
    <w:pPr>
      <w:spacing w:before="60" w:after="120"/>
      <w:jc w:val="both"/>
      <w:outlineLvl w:val="9"/>
    </w:pPr>
    <w:rPr>
      <w:rFonts w:ascii="Arial" w:hAnsi="Arial"/>
      <w:bCs/>
      <w:i/>
      <w:iCs/>
      <w:color w:val="000000"/>
      <w:kern w:val="18"/>
      <w:sz w:val="18"/>
      <w:szCs w:val="22"/>
      <w:lang w:val="en-GB"/>
    </w:rPr>
  </w:style>
  <w:style w:type="character" w:customStyle="1" w:styleId="HTMLAddressChar">
    <w:name w:val="HTML Address Char"/>
    <w:basedOn w:val="DefaultParagraphFont"/>
    <w:link w:val="HTMLAddress"/>
    <w:rsid w:val="001C35A3"/>
    <w:rPr>
      <w:rFonts w:ascii="Arial" w:eastAsia="Times New Roman" w:hAnsi="Arial" w:cs="Times New Roman"/>
      <w:bCs/>
      <w:i/>
      <w:iCs/>
      <w:color w:val="000000"/>
      <w:kern w:val="18"/>
      <w:sz w:val="18"/>
      <w:szCs w:val="22"/>
      <w:lang w:val="en-GB" w:eastAsia="en-US"/>
    </w:rPr>
  </w:style>
  <w:style w:type="character" w:styleId="HTMLCite">
    <w:name w:val="HTML Cite"/>
    <w:rsid w:val="001C35A3"/>
    <w:rPr>
      <w:i/>
      <w:iCs/>
    </w:rPr>
  </w:style>
  <w:style w:type="character" w:styleId="HTMLCode">
    <w:name w:val="HTML Code"/>
    <w:rsid w:val="001C35A3"/>
    <w:rPr>
      <w:rFonts w:ascii="Courier New" w:hAnsi="Courier New" w:cs="Courier New"/>
      <w:sz w:val="20"/>
      <w:szCs w:val="20"/>
    </w:rPr>
  </w:style>
  <w:style w:type="character" w:styleId="HTMLDefinition">
    <w:name w:val="HTML Definition"/>
    <w:rsid w:val="001C35A3"/>
    <w:rPr>
      <w:i/>
      <w:iCs/>
    </w:rPr>
  </w:style>
  <w:style w:type="character" w:styleId="HTMLKeyboard">
    <w:name w:val="HTML Keyboard"/>
    <w:rsid w:val="001C35A3"/>
    <w:rPr>
      <w:rFonts w:ascii="Courier New" w:hAnsi="Courier New" w:cs="Courier New"/>
      <w:sz w:val="20"/>
      <w:szCs w:val="20"/>
    </w:rPr>
  </w:style>
  <w:style w:type="paragraph" w:styleId="HTMLPreformatted">
    <w:name w:val="HTML Preformatted"/>
    <w:basedOn w:val="Normal"/>
    <w:link w:val="HTMLPreformattedChar"/>
    <w:rsid w:val="001C35A3"/>
    <w:pPr>
      <w:spacing w:before="60" w:after="120"/>
      <w:jc w:val="both"/>
      <w:outlineLvl w:val="9"/>
    </w:pPr>
    <w:rPr>
      <w:rFonts w:ascii="Courier New" w:hAnsi="Courier New" w:cs="Courier New"/>
      <w:bCs/>
      <w:color w:val="000000"/>
      <w:kern w:val="18"/>
      <w:sz w:val="20"/>
      <w:szCs w:val="20"/>
      <w:lang w:val="en-GB"/>
    </w:rPr>
  </w:style>
  <w:style w:type="character" w:customStyle="1" w:styleId="HTMLPreformattedChar">
    <w:name w:val="HTML Preformatted Char"/>
    <w:basedOn w:val="DefaultParagraphFont"/>
    <w:link w:val="HTMLPreformatted"/>
    <w:rsid w:val="001C35A3"/>
    <w:rPr>
      <w:rFonts w:ascii="Courier New" w:eastAsia="Times New Roman" w:hAnsi="Courier New" w:cs="Courier New"/>
      <w:bCs/>
      <w:color w:val="000000"/>
      <w:kern w:val="18"/>
      <w:sz w:val="20"/>
      <w:szCs w:val="20"/>
      <w:lang w:val="en-GB" w:eastAsia="en-US"/>
    </w:rPr>
  </w:style>
  <w:style w:type="character" w:styleId="HTMLSample">
    <w:name w:val="HTML Sample"/>
    <w:rsid w:val="001C35A3"/>
    <w:rPr>
      <w:rFonts w:ascii="Courier New" w:hAnsi="Courier New" w:cs="Courier New"/>
    </w:rPr>
  </w:style>
  <w:style w:type="character" w:styleId="HTMLTypewriter">
    <w:name w:val="HTML Typewriter"/>
    <w:rsid w:val="001C35A3"/>
    <w:rPr>
      <w:rFonts w:ascii="Courier New" w:hAnsi="Courier New" w:cs="Courier New"/>
      <w:sz w:val="20"/>
      <w:szCs w:val="20"/>
    </w:rPr>
  </w:style>
  <w:style w:type="character" w:styleId="HTMLVariable">
    <w:name w:val="HTML Variable"/>
    <w:rsid w:val="001C35A3"/>
    <w:rPr>
      <w:i/>
      <w:iCs/>
    </w:rPr>
  </w:style>
  <w:style w:type="character" w:styleId="LineNumber">
    <w:name w:val="line number"/>
    <w:rsid w:val="001C35A3"/>
  </w:style>
  <w:style w:type="paragraph" w:styleId="List">
    <w:name w:val="List"/>
    <w:basedOn w:val="Normal"/>
    <w:rsid w:val="001C35A3"/>
    <w:pPr>
      <w:spacing w:before="60" w:after="120"/>
      <w:ind w:left="283" w:hanging="283"/>
      <w:jc w:val="both"/>
      <w:outlineLvl w:val="9"/>
    </w:pPr>
    <w:rPr>
      <w:rFonts w:ascii="Arial" w:hAnsi="Arial"/>
      <w:bCs/>
      <w:color w:val="000000"/>
      <w:kern w:val="18"/>
      <w:sz w:val="18"/>
      <w:szCs w:val="22"/>
      <w:lang w:val="en-GB"/>
    </w:rPr>
  </w:style>
  <w:style w:type="paragraph" w:styleId="List2">
    <w:name w:val="List 2"/>
    <w:basedOn w:val="Normal"/>
    <w:rsid w:val="001C35A3"/>
    <w:pPr>
      <w:spacing w:before="60" w:after="120"/>
      <w:ind w:left="566" w:hanging="283"/>
      <w:jc w:val="both"/>
      <w:outlineLvl w:val="9"/>
    </w:pPr>
    <w:rPr>
      <w:rFonts w:ascii="Arial" w:hAnsi="Arial"/>
      <w:bCs/>
      <w:color w:val="000000"/>
      <w:kern w:val="18"/>
      <w:sz w:val="18"/>
      <w:szCs w:val="22"/>
      <w:lang w:val="en-GB"/>
    </w:rPr>
  </w:style>
  <w:style w:type="paragraph" w:styleId="List3">
    <w:name w:val="List 3"/>
    <w:basedOn w:val="Normal"/>
    <w:rsid w:val="001C35A3"/>
    <w:pPr>
      <w:spacing w:before="60" w:after="120"/>
      <w:ind w:left="849" w:hanging="283"/>
      <w:jc w:val="both"/>
      <w:outlineLvl w:val="9"/>
    </w:pPr>
    <w:rPr>
      <w:rFonts w:ascii="Arial" w:hAnsi="Arial"/>
      <w:bCs/>
      <w:color w:val="000000"/>
      <w:kern w:val="18"/>
      <w:sz w:val="18"/>
      <w:szCs w:val="22"/>
      <w:lang w:val="en-GB"/>
    </w:rPr>
  </w:style>
  <w:style w:type="paragraph" w:styleId="List4">
    <w:name w:val="List 4"/>
    <w:basedOn w:val="Normal"/>
    <w:rsid w:val="001C35A3"/>
    <w:pPr>
      <w:spacing w:before="60" w:after="120"/>
      <w:ind w:left="1132" w:hanging="283"/>
      <w:jc w:val="both"/>
      <w:outlineLvl w:val="9"/>
    </w:pPr>
    <w:rPr>
      <w:rFonts w:ascii="Arial" w:hAnsi="Arial"/>
      <w:bCs/>
      <w:color w:val="000000"/>
      <w:kern w:val="18"/>
      <w:sz w:val="18"/>
      <w:szCs w:val="22"/>
      <w:lang w:val="en-GB"/>
    </w:rPr>
  </w:style>
  <w:style w:type="paragraph" w:styleId="List5">
    <w:name w:val="List 5"/>
    <w:basedOn w:val="Normal"/>
    <w:rsid w:val="001C35A3"/>
    <w:pPr>
      <w:spacing w:before="60" w:after="120"/>
      <w:ind w:left="1415" w:hanging="283"/>
      <w:jc w:val="both"/>
      <w:outlineLvl w:val="9"/>
    </w:pPr>
    <w:rPr>
      <w:rFonts w:ascii="Arial" w:hAnsi="Arial"/>
      <w:bCs/>
      <w:color w:val="000000"/>
      <w:kern w:val="18"/>
      <w:sz w:val="18"/>
      <w:szCs w:val="22"/>
      <w:lang w:val="en-GB"/>
    </w:rPr>
  </w:style>
  <w:style w:type="paragraph" w:styleId="ListBullet">
    <w:name w:val="List Bullet"/>
    <w:basedOn w:val="Normal"/>
    <w:uiPriority w:val="99"/>
    <w:qFormat/>
    <w:rsid w:val="001C35A3"/>
    <w:pPr>
      <w:numPr>
        <w:numId w:val="17"/>
      </w:numPr>
      <w:spacing w:before="60" w:after="120"/>
      <w:jc w:val="both"/>
      <w:outlineLvl w:val="9"/>
    </w:pPr>
    <w:rPr>
      <w:rFonts w:ascii="Arial" w:hAnsi="Arial"/>
      <w:bCs/>
      <w:color w:val="000000"/>
      <w:kern w:val="18"/>
      <w:sz w:val="18"/>
      <w:szCs w:val="22"/>
      <w:lang w:val="en-GB"/>
    </w:rPr>
  </w:style>
  <w:style w:type="paragraph" w:styleId="ListBullet2">
    <w:name w:val="List Bullet 2"/>
    <w:basedOn w:val="Normal"/>
    <w:uiPriority w:val="99"/>
    <w:rsid w:val="001C35A3"/>
    <w:pPr>
      <w:numPr>
        <w:numId w:val="18"/>
      </w:numPr>
      <w:spacing w:before="60" w:after="120"/>
      <w:jc w:val="both"/>
      <w:outlineLvl w:val="9"/>
    </w:pPr>
    <w:rPr>
      <w:rFonts w:ascii="Arial" w:hAnsi="Arial"/>
      <w:bCs/>
      <w:color w:val="000000"/>
      <w:kern w:val="18"/>
      <w:sz w:val="18"/>
      <w:szCs w:val="22"/>
      <w:lang w:val="en-GB"/>
    </w:rPr>
  </w:style>
  <w:style w:type="paragraph" w:styleId="ListBullet3">
    <w:name w:val="List Bullet 3"/>
    <w:basedOn w:val="Normal"/>
    <w:uiPriority w:val="99"/>
    <w:rsid w:val="001C35A3"/>
    <w:pPr>
      <w:numPr>
        <w:numId w:val="19"/>
      </w:numPr>
      <w:spacing w:before="60" w:after="120"/>
      <w:jc w:val="both"/>
      <w:outlineLvl w:val="9"/>
    </w:pPr>
    <w:rPr>
      <w:rFonts w:ascii="Arial" w:hAnsi="Arial"/>
      <w:bCs/>
      <w:color w:val="000000"/>
      <w:kern w:val="18"/>
      <w:sz w:val="18"/>
      <w:szCs w:val="22"/>
      <w:lang w:val="en-GB"/>
    </w:rPr>
  </w:style>
  <w:style w:type="paragraph" w:styleId="ListBullet4">
    <w:name w:val="List Bullet 4"/>
    <w:basedOn w:val="Normal"/>
    <w:uiPriority w:val="99"/>
    <w:rsid w:val="001C35A3"/>
    <w:pPr>
      <w:numPr>
        <w:numId w:val="20"/>
      </w:numPr>
      <w:spacing w:before="60" w:after="120"/>
      <w:jc w:val="both"/>
      <w:outlineLvl w:val="9"/>
    </w:pPr>
    <w:rPr>
      <w:rFonts w:ascii="Arial" w:hAnsi="Arial"/>
      <w:bCs/>
      <w:color w:val="000000"/>
      <w:kern w:val="18"/>
      <w:sz w:val="18"/>
      <w:szCs w:val="22"/>
      <w:lang w:val="en-GB"/>
    </w:rPr>
  </w:style>
  <w:style w:type="paragraph" w:styleId="ListBullet5">
    <w:name w:val="List Bullet 5"/>
    <w:basedOn w:val="Normal"/>
    <w:uiPriority w:val="99"/>
    <w:rsid w:val="001C35A3"/>
    <w:pPr>
      <w:numPr>
        <w:numId w:val="21"/>
      </w:numPr>
      <w:spacing w:before="60" w:after="120"/>
      <w:jc w:val="both"/>
      <w:outlineLvl w:val="9"/>
    </w:pPr>
    <w:rPr>
      <w:rFonts w:ascii="Arial" w:hAnsi="Arial"/>
      <w:bCs/>
      <w:color w:val="000000"/>
      <w:kern w:val="18"/>
      <w:sz w:val="18"/>
      <w:szCs w:val="22"/>
      <w:lang w:val="en-GB"/>
    </w:rPr>
  </w:style>
  <w:style w:type="paragraph" w:styleId="ListContinue">
    <w:name w:val="List Continue"/>
    <w:basedOn w:val="Normal"/>
    <w:rsid w:val="001C35A3"/>
    <w:pPr>
      <w:spacing w:before="60" w:after="120"/>
      <w:ind w:left="283"/>
      <w:jc w:val="both"/>
      <w:outlineLvl w:val="9"/>
    </w:pPr>
    <w:rPr>
      <w:rFonts w:ascii="Arial" w:hAnsi="Arial"/>
      <w:bCs/>
      <w:color w:val="000000"/>
      <w:kern w:val="18"/>
      <w:sz w:val="18"/>
      <w:szCs w:val="22"/>
      <w:lang w:val="en-GB"/>
    </w:rPr>
  </w:style>
  <w:style w:type="paragraph" w:styleId="ListContinue2">
    <w:name w:val="List Continue 2"/>
    <w:basedOn w:val="Normal"/>
    <w:rsid w:val="001C35A3"/>
    <w:pPr>
      <w:spacing w:before="60" w:after="120"/>
      <w:ind w:left="566"/>
      <w:jc w:val="both"/>
      <w:outlineLvl w:val="9"/>
    </w:pPr>
    <w:rPr>
      <w:rFonts w:ascii="Arial" w:hAnsi="Arial"/>
      <w:bCs/>
      <w:color w:val="000000"/>
      <w:kern w:val="18"/>
      <w:sz w:val="18"/>
      <w:szCs w:val="22"/>
      <w:lang w:val="en-GB"/>
    </w:rPr>
  </w:style>
  <w:style w:type="paragraph" w:styleId="ListContinue3">
    <w:name w:val="List Continue 3"/>
    <w:basedOn w:val="Normal"/>
    <w:rsid w:val="001C35A3"/>
    <w:pPr>
      <w:spacing w:before="60" w:after="120"/>
      <w:ind w:left="849"/>
      <w:jc w:val="both"/>
      <w:outlineLvl w:val="9"/>
    </w:pPr>
    <w:rPr>
      <w:rFonts w:ascii="Arial" w:hAnsi="Arial"/>
      <w:bCs/>
      <w:color w:val="000000"/>
      <w:kern w:val="18"/>
      <w:sz w:val="18"/>
      <w:szCs w:val="22"/>
      <w:lang w:val="en-GB"/>
    </w:rPr>
  </w:style>
  <w:style w:type="paragraph" w:styleId="ListContinue4">
    <w:name w:val="List Continue 4"/>
    <w:basedOn w:val="Normal"/>
    <w:rsid w:val="001C35A3"/>
    <w:pPr>
      <w:spacing w:before="60" w:after="120"/>
      <w:ind w:left="1132"/>
      <w:jc w:val="both"/>
      <w:outlineLvl w:val="9"/>
    </w:pPr>
    <w:rPr>
      <w:rFonts w:ascii="Arial" w:hAnsi="Arial"/>
      <w:bCs/>
      <w:color w:val="000000"/>
      <w:kern w:val="18"/>
      <w:sz w:val="18"/>
      <w:szCs w:val="22"/>
      <w:lang w:val="en-GB"/>
    </w:rPr>
  </w:style>
  <w:style w:type="paragraph" w:styleId="ListContinue5">
    <w:name w:val="List Continue 5"/>
    <w:basedOn w:val="Normal"/>
    <w:rsid w:val="001C35A3"/>
    <w:pPr>
      <w:spacing w:before="60" w:after="120"/>
      <w:ind w:left="1415"/>
      <w:jc w:val="both"/>
      <w:outlineLvl w:val="9"/>
    </w:pPr>
    <w:rPr>
      <w:rFonts w:ascii="Arial" w:hAnsi="Arial"/>
      <w:bCs/>
      <w:color w:val="000000"/>
      <w:kern w:val="18"/>
      <w:sz w:val="18"/>
      <w:szCs w:val="22"/>
      <w:lang w:val="en-GB"/>
    </w:rPr>
  </w:style>
  <w:style w:type="paragraph" w:styleId="ListNumber">
    <w:name w:val="List Number"/>
    <w:basedOn w:val="Normal"/>
    <w:uiPriority w:val="99"/>
    <w:qFormat/>
    <w:rsid w:val="001C35A3"/>
    <w:pPr>
      <w:numPr>
        <w:numId w:val="22"/>
      </w:numPr>
      <w:spacing w:before="60" w:after="120"/>
      <w:jc w:val="both"/>
      <w:outlineLvl w:val="9"/>
    </w:pPr>
    <w:rPr>
      <w:rFonts w:ascii="Arial" w:hAnsi="Arial"/>
      <w:bCs/>
      <w:color w:val="000000"/>
      <w:kern w:val="18"/>
      <w:sz w:val="18"/>
      <w:szCs w:val="22"/>
      <w:lang w:val="en-GB"/>
    </w:rPr>
  </w:style>
  <w:style w:type="paragraph" w:styleId="ListNumber2">
    <w:name w:val="List Number 2"/>
    <w:basedOn w:val="Normal"/>
    <w:uiPriority w:val="99"/>
    <w:rsid w:val="001C35A3"/>
    <w:pPr>
      <w:numPr>
        <w:numId w:val="23"/>
      </w:numPr>
      <w:spacing w:before="60" w:after="120"/>
      <w:jc w:val="both"/>
      <w:outlineLvl w:val="9"/>
    </w:pPr>
    <w:rPr>
      <w:rFonts w:ascii="Arial" w:hAnsi="Arial"/>
      <w:bCs/>
      <w:color w:val="000000"/>
      <w:kern w:val="18"/>
      <w:sz w:val="18"/>
      <w:szCs w:val="22"/>
      <w:lang w:val="en-GB"/>
    </w:rPr>
  </w:style>
  <w:style w:type="paragraph" w:styleId="ListNumber3">
    <w:name w:val="List Number 3"/>
    <w:basedOn w:val="Normal"/>
    <w:uiPriority w:val="99"/>
    <w:rsid w:val="001C35A3"/>
    <w:pPr>
      <w:numPr>
        <w:numId w:val="24"/>
      </w:numPr>
      <w:spacing w:before="60" w:after="120"/>
      <w:jc w:val="both"/>
      <w:outlineLvl w:val="9"/>
    </w:pPr>
    <w:rPr>
      <w:rFonts w:ascii="Arial" w:hAnsi="Arial"/>
      <w:bCs/>
      <w:color w:val="000000"/>
      <w:kern w:val="18"/>
      <w:sz w:val="18"/>
      <w:szCs w:val="22"/>
      <w:lang w:val="en-GB"/>
    </w:rPr>
  </w:style>
  <w:style w:type="paragraph" w:styleId="ListNumber4">
    <w:name w:val="List Number 4"/>
    <w:basedOn w:val="Normal"/>
    <w:uiPriority w:val="99"/>
    <w:rsid w:val="001C35A3"/>
    <w:pPr>
      <w:numPr>
        <w:numId w:val="25"/>
      </w:numPr>
      <w:spacing w:before="60" w:after="120"/>
      <w:jc w:val="both"/>
      <w:outlineLvl w:val="9"/>
    </w:pPr>
    <w:rPr>
      <w:rFonts w:ascii="Arial" w:hAnsi="Arial"/>
      <w:bCs/>
      <w:color w:val="000000"/>
      <w:kern w:val="18"/>
      <w:sz w:val="18"/>
      <w:szCs w:val="22"/>
      <w:lang w:val="en-GB"/>
    </w:rPr>
  </w:style>
  <w:style w:type="paragraph" w:styleId="ListNumber5">
    <w:name w:val="List Number 5"/>
    <w:basedOn w:val="Normal"/>
    <w:uiPriority w:val="99"/>
    <w:rsid w:val="001C35A3"/>
    <w:pPr>
      <w:numPr>
        <w:numId w:val="26"/>
      </w:numPr>
      <w:spacing w:before="60" w:after="120"/>
      <w:jc w:val="both"/>
      <w:outlineLvl w:val="9"/>
    </w:pPr>
    <w:rPr>
      <w:rFonts w:ascii="Arial" w:hAnsi="Arial"/>
      <w:bCs/>
      <w:color w:val="000000"/>
      <w:kern w:val="18"/>
      <w:sz w:val="18"/>
      <w:szCs w:val="22"/>
      <w:lang w:val="en-GB"/>
    </w:rPr>
  </w:style>
  <w:style w:type="paragraph" w:styleId="MessageHeader">
    <w:name w:val="Message Header"/>
    <w:basedOn w:val="Normal"/>
    <w:link w:val="MessageHeaderChar"/>
    <w:rsid w:val="001C35A3"/>
    <w:pPr>
      <w:pBdr>
        <w:top w:val="single" w:sz="6" w:space="1" w:color="auto"/>
        <w:left w:val="single" w:sz="6" w:space="1" w:color="auto"/>
        <w:bottom w:val="single" w:sz="6" w:space="1" w:color="auto"/>
        <w:right w:val="single" w:sz="6" w:space="1" w:color="auto"/>
      </w:pBdr>
      <w:shd w:val="pct20" w:color="auto" w:fill="auto"/>
      <w:spacing w:before="60" w:after="120"/>
      <w:ind w:left="1134" w:hanging="1134"/>
      <w:jc w:val="both"/>
      <w:outlineLvl w:val="9"/>
    </w:pPr>
    <w:rPr>
      <w:rFonts w:ascii="Arial" w:hAnsi="Arial" w:cs="Arial"/>
      <w:bCs/>
      <w:color w:val="000000"/>
      <w:kern w:val="18"/>
      <w:lang w:val="en-GB"/>
    </w:rPr>
  </w:style>
  <w:style w:type="character" w:customStyle="1" w:styleId="MessageHeaderChar">
    <w:name w:val="Message Header Char"/>
    <w:basedOn w:val="DefaultParagraphFont"/>
    <w:link w:val="MessageHeader"/>
    <w:rsid w:val="001C35A3"/>
    <w:rPr>
      <w:rFonts w:ascii="Arial" w:eastAsia="Times New Roman" w:hAnsi="Arial" w:cs="Arial"/>
      <w:bCs/>
      <w:color w:val="000000"/>
      <w:kern w:val="18"/>
      <w:shd w:val="pct20" w:color="auto" w:fill="auto"/>
      <w:lang w:val="en-GB" w:eastAsia="en-US"/>
    </w:rPr>
  </w:style>
  <w:style w:type="paragraph" w:customStyle="1" w:styleId="HeadingsSOCreportslist2Paragraph">
    <w:name w:val="Headings SOC reports list 2 Paragraph"/>
    <w:basedOn w:val="HeadingsSOCreportslist1Paragraph"/>
    <w:qFormat/>
    <w:rsid w:val="001C35A3"/>
    <w:pPr>
      <w:ind w:left="709"/>
    </w:pPr>
  </w:style>
  <w:style w:type="paragraph" w:styleId="NormalIndent">
    <w:name w:val="Normal Indent"/>
    <w:basedOn w:val="Normal"/>
    <w:rsid w:val="001C35A3"/>
    <w:pPr>
      <w:spacing w:before="60" w:after="120"/>
      <w:ind w:left="720"/>
      <w:jc w:val="both"/>
      <w:outlineLvl w:val="9"/>
    </w:pPr>
    <w:rPr>
      <w:rFonts w:ascii="Arial" w:hAnsi="Arial"/>
      <w:bCs/>
      <w:color w:val="000000"/>
      <w:kern w:val="18"/>
      <w:sz w:val="18"/>
      <w:szCs w:val="22"/>
      <w:lang w:val="en-GB"/>
    </w:rPr>
  </w:style>
  <w:style w:type="paragraph" w:styleId="NoteHeading">
    <w:name w:val="Note Heading"/>
    <w:basedOn w:val="Normal"/>
    <w:next w:val="Normal"/>
    <w:link w:val="NoteHeadingChar"/>
    <w:rsid w:val="001C35A3"/>
    <w:pPr>
      <w:spacing w:before="60" w:after="120"/>
      <w:jc w:val="both"/>
      <w:outlineLvl w:val="9"/>
    </w:pPr>
    <w:rPr>
      <w:rFonts w:ascii="Arial" w:hAnsi="Arial"/>
      <w:bCs/>
      <w:color w:val="000000"/>
      <w:kern w:val="18"/>
      <w:sz w:val="18"/>
      <w:szCs w:val="22"/>
      <w:lang w:val="en-GB"/>
    </w:rPr>
  </w:style>
  <w:style w:type="character" w:customStyle="1" w:styleId="NoteHeadingChar">
    <w:name w:val="Note Heading Char"/>
    <w:basedOn w:val="DefaultParagraphFont"/>
    <w:link w:val="NoteHeading"/>
    <w:rsid w:val="001C35A3"/>
    <w:rPr>
      <w:rFonts w:ascii="Arial" w:eastAsia="Times New Roman" w:hAnsi="Arial" w:cs="Times New Roman"/>
      <w:bCs/>
      <w:color w:val="000000"/>
      <w:kern w:val="18"/>
      <w:sz w:val="18"/>
      <w:szCs w:val="22"/>
      <w:lang w:val="en-GB" w:eastAsia="en-US"/>
    </w:rPr>
  </w:style>
  <w:style w:type="paragraph" w:styleId="PlainText">
    <w:name w:val="Plain Text"/>
    <w:basedOn w:val="Normal"/>
    <w:link w:val="PlainTextChar"/>
    <w:rsid w:val="001C35A3"/>
    <w:pPr>
      <w:spacing w:before="60" w:after="120"/>
      <w:jc w:val="both"/>
      <w:outlineLvl w:val="9"/>
    </w:pPr>
    <w:rPr>
      <w:rFonts w:ascii="Courier New" w:hAnsi="Courier New" w:cs="Courier New"/>
      <w:bCs/>
      <w:color w:val="000000"/>
      <w:kern w:val="18"/>
      <w:sz w:val="18"/>
      <w:szCs w:val="20"/>
      <w:lang w:val="en-GB"/>
    </w:rPr>
  </w:style>
  <w:style w:type="character" w:customStyle="1" w:styleId="PlainTextChar">
    <w:name w:val="Plain Text Char"/>
    <w:basedOn w:val="DefaultParagraphFont"/>
    <w:link w:val="PlainText"/>
    <w:rsid w:val="001C35A3"/>
    <w:rPr>
      <w:rFonts w:ascii="Courier New" w:eastAsia="Times New Roman" w:hAnsi="Courier New" w:cs="Courier New"/>
      <w:bCs/>
      <w:color w:val="000000"/>
      <w:kern w:val="18"/>
      <w:sz w:val="18"/>
      <w:szCs w:val="20"/>
      <w:lang w:val="en-GB" w:eastAsia="en-US"/>
    </w:rPr>
  </w:style>
  <w:style w:type="paragraph" w:styleId="Salutation">
    <w:name w:val="Salutation"/>
    <w:basedOn w:val="Normal"/>
    <w:next w:val="Normal"/>
    <w:link w:val="SalutationChar"/>
    <w:rsid w:val="001C35A3"/>
    <w:pPr>
      <w:spacing w:before="60" w:after="120"/>
      <w:jc w:val="both"/>
      <w:outlineLvl w:val="9"/>
    </w:pPr>
    <w:rPr>
      <w:rFonts w:ascii="Arial" w:hAnsi="Arial"/>
      <w:bCs/>
      <w:color w:val="000000"/>
      <w:kern w:val="18"/>
      <w:sz w:val="18"/>
      <w:szCs w:val="22"/>
      <w:lang w:val="en-GB"/>
    </w:rPr>
  </w:style>
  <w:style w:type="character" w:customStyle="1" w:styleId="SalutationChar">
    <w:name w:val="Salutation Char"/>
    <w:basedOn w:val="DefaultParagraphFont"/>
    <w:link w:val="Salutation"/>
    <w:rsid w:val="001C35A3"/>
    <w:rPr>
      <w:rFonts w:ascii="Arial" w:eastAsia="Times New Roman" w:hAnsi="Arial" w:cs="Times New Roman"/>
      <w:bCs/>
      <w:color w:val="000000"/>
      <w:kern w:val="18"/>
      <w:sz w:val="18"/>
      <w:szCs w:val="22"/>
      <w:lang w:val="en-GB" w:eastAsia="en-US"/>
    </w:rPr>
  </w:style>
  <w:style w:type="paragraph" w:styleId="Signature">
    <w:name w:val="Signature"/>
    <w:basedOn w:val="Normal"/>
    <w:link w:val="SignatureChar"/>
    <w:rsid w:val="001C35A3"/>
    <w:pPr>
      <w:spacing w:before="60" w:after="120"/>
      <w:ind w:left="4252"/>
      <w:jc w:val="both"/>
      <w:outlineLvl w:val="9"/>
    </w:pPr>
    <w:rPr>
      <w:rFonts w:ascii="Arial" w:hAnsi="Arial"/>
      <w:bCs/>
      <w:color w:val="000000"/>
      <w:kern w:val="18"/>
      <w:sz w:val="18"/>
      <w:szCs w:val="22"/>
      <w:lang w:val="en-GB"/>
    </w:rPr>
  </w:style>
  <w:style w:type="character" w:customStyle="1" w:styleId="SignatureChar">
    <w:name w:val="Signature Char"/>
    <w:basedOn w:val="DefaultParagraphFont"/>
    <w:link w:val="Signature"/>
    <w:rsid w:val="001C35A3"/>
    <w:rPr>
      <w:rFonts w:ascii="Arial" w:eastAsia="Times New Roman" w:hAnsi="Arial" w:cs="Times New Roman"/>
      <w:bCs/>
      <w:color w:val="000000"/>
      <w:kern w:val="18"/>
      <w:sz w:val="18"/>
      <w:szCs w:val="22"/>
      <w:lang w:val="en-GB" w:eastAsia="en-US"/>
    </w:rPr>
  </w:style>
  <w:style w:type="character" w:styleId="Strong">
    <w:name w:val="Strong"/>
    <w:unhideWhenUsed/>
    <w:qFormat/>
    <w:rsid w:val="001C35A3"/>
    <w:rPr>
      <w:b/>
      <w:bCs/>
    </w:rPr>
  </w:style>
  <w:style w:type="character" w:customStyle="1" w:styleId="NewCurrentissues">
    <w:name w:val="New Current issues"/>
    <w:qFormat/>
    <w:rsid w:val="001C35A3"/>
    <w:rPr>
      <w:rFonts w:cs="Arial"/>
      <w:color w:val="auto"/>
      <w:sz w:val="22"/>
      <w:lang w:eastAsia="fr-FR"/>
    </w:rPr>
  </w:style>
  <w:style w:type="table" w:styleId="Table3Deffects1">
    <w:name w:val="Table 3D effects 1"/>
    <w:basedOn w:val="TableNormal"/>
    <w:rsid w:val="001C35A3"/>
    <w:pPr>
      <w:spacing w:after="240"/>
      <w:jc w:val="both"/>
    </w:pPr>
    <w:rPr>
      <w:rFonts w:ascii="Times New Roman" w:eastAsia="SimSu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C35A3"/>
    <w:pPr>
      <w:spacing w:after="240"/>
      <w:jc w:val="both"/>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C35A3"/>
    <w:pPr>
      <w:spacing w:after="240"/>
      <w:jc w:val="both"/>
    </w:pPr>
    <w:rPr>
      <w:rFonts w:ascii="Times New Roman" w:eastAsia="SimSu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C35A3"/>
    <w:pPr>
      <w:spacing w:after="240"/>
      <w:jc w:val="both"/>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C35A3"/>
    <w:pPr>
      <w:spacing w:after="240"/>
      <w:jc w:val="both"/>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C35A3"/>
    <w:pPr>
      <w:spacing w:after="240"/>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C35A3"/>
    <w:pPr>
      <w:spacing w:after="240"/>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C35A3"/>
    <w:pPr>
      <w:spacing w:after="240"/>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C35A3"/>
    <w:pPr>
      <w:spacing w:after="240"/>
      <w:jc w:val="both"/>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C35A3"/>
    <w:pPr>
      <w:spacing w:after="240"/>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C35A3"/>
    <w:pPr>
      <w:spacing w:after="240"/>
      <w:jc w:val="both"/>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C35A3"/>
    <w:pPr>
      <w:spacing w:after="240"/>
      <w:jc w:val="both"/>
    </w:pPr>
    <w:rPr>
      <w:rFonts w:ascii="Times New Roman" w:eastAsia="SimSu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C35A3"/>
    <w:pPr>
      <w:spacing w:after="240"/>
      <w:jc w:val="both"/>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C35A3"/>
    <w:pPr>
      <w:spacing w:after="240"/>
      <w:jc w:val="both"/>
    </w:pPr>
    <w:rPr>
      <w:rFonts w:ascii="Times New Roman" w:eastAsia="SimSu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35A3"/>
    <w:pPr>
      <w:spacing w:after="240"/>
      <w:jc w:val="both"/>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C35A3"/>
    <w:pPr>
      <w:spacing w:after="240"/>
      <w:jc w:val="both"/>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C35A3"/>
    <w:pPr>
      <w:spacing w:after="240"/>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C35A3"/>
    <w:pPr>
      <w:spacing w:after="240"/>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C35A3"/>
    <w:pPr>
      <w:spacing w:after="240"/>
      <w:jc w:val="both"/>
    </w:pPr>
    <w:rPr>
      <w:rFonts w:ascii="Times New Roman" w:eastAsia="SimSu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C35A3"/>
    <w:pPr>
      <w:spacing w:after="240"/>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C35A3"/>
    <w:pPr>
      <w:spacing w:after="240"/>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C35A3"/>
    <w:pPr>
      <w:spacing w:after="240"/>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C35A3"/>
    <w:pPr>
      <w:spacing w:after="240"/>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C35A3"/>
    <w:pPr>
      <w:spacing w:after="240"/>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C35A3"/>
    <w:pPr>
      <w:spacing w:after="240"/>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C35A3"/>
    <w:pPr>
      <w:spacing w:after="240"/>
      <w:jc w:val="both"/>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C35A3"/>
    <w:pPr>
      <w:spacing w:after="240"/>
      <w:jc w:val="both"/>
    </w:pPr>
    <w:rPr>
      <w:rFonts w:ascii="Times New Roman" w:eastAsia="SimSu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C35A3"/>
    <w:pPr>
      <w:spacing w:after="240"/>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C35A3"/>
    <w:pPr>
      <w:numPr>
        <w:ilvl w:val="1"/>
        <w:numId w:val="31"/>
      </w:numPr>
      <w:tabs>
        <w:tab w:val="clear" w:pos="567"/>
      </w:tabs>
      <w:spacing w:after="240"/>
      <w:ind w:left="0" w:firstLine="0"/>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C35A3"/>
    <w:pPr>
      <w:spacing w:after="240"/>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C35A3"/>
    <w:pPr>
      <w:spacing w:after="240"/>
      <w:jc w:val="both"/>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C35A3"/>
    <w:pPr>
      <w:spacing w:after="240"/>
      <w:jc w:val="both"/>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C35A3"/>
    <w:pPr>
      <w:spacing w:after="240"/>
      <w:jc w:val="both"/>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C35A3"/>
    <w:pPr>
      <w:spacing w:after="240"/>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C35A3"/>
    <w:pPr>
      <w:spacing w:after="240"/>
      <w:jc w:val="both"/>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C35A3"/>
    <w:pPr>
      <w:spacing w:after="240"/>
      <w:jc w:val="both"/>
    </w:pPr>
    <w:rPr>
      <w:rFonts w:ascii="Times New Roman" w:eastAsia="SimSu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C35A3"/>
    <w:pPr>
      <w:spacing w:after="240"/>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C35A3"/>
    <w:pPr>
      <w:spacing w:after="240"/>
      <w:jc w:val="both"/>
    </w:pPr>
    <w:rPr>
      <w:rFonts w:ascii="Times New Roman" w:eastAsia="SimSu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C35A3"/>
    <w:pPr>
      <w:spacing w:after="240"/>
      <w:jc w:val="both"/>
    </w:pPr>
    <w:rPr>
      <w:rFonts w:ascii="Times New Roman" w:eastAsia="SimSu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C35A3"/>
    <w:pPr>
      <w:spacing w:after="24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C35A3"/>
    <w:pPr>
      <w:spacing w:after="240"/>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C35A3"/>
    <w:pPr>
      <w:spacing w:after="240"/>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C35A3"/>
    <w:pPr>
      <w:spacing w:after="240"/>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
    <w:name w:val="Heading"/>
    <w:aliases w:val="Draft Decision: The WH Committee..."/>
    <w:basedOn w:val="Normal"/>
    <w:qFormat/>
    <w:rsid w:val="001C35A3"/>
    <w:pPr>
      <w:keepNext/>
      <w:spacing w:before="240" w:after="240"/>
      <w:jc w:val="both"/>
      <w:outlineLvl w:val="9"/>
    </w:pPr>
    <w:rPr>
      <w:rFonts w:ascii="Arial" w:hAnsi="Arial" w:cs="Arial"/>
      <w:bCs/>
      <w:i/>
      <w:kern w:val="18"/>
      <w:sz w:val="20"/>
      <w:szCs w:val="22"/>
      <w:lang w:val="en-GB"/>
    </w:rPr>
  </w:style>
  <w:style w:type="paragraph" w:styleId="Title">
    <w:name w:val="Title"/>
    <w:basedOn w:val="Normal"/>
    <w:link w:val="TitleChar"/>
    <w:uiPriority w:val="1"/>
    <w:qFormat/>
    <w:rsid w:val="001C35A3"/>
    <w:pPr>
      <w:spacing w:before="240" w:after="60"/>
      <w:jc w:val="center"/>
      <w:outlineLvl w:val="0"/>
    </w:pPr>
    <w:rPr>
      <w:rFonts w:ascii="Arial" w:hAnsi="Arial" w:cs="Arial"/>
      <w:b/>
      <w:bCs/>
      <w:color w:val="000000"/>
      <w:kern w:val="28"/>
      <w:sz w:val="32"/>
      <w:szCs w:val="32"/>
      <w:lang w:val="en-GB"/>
    </w:rPr>
  </w:style>
  <w:style w:type="character" w:customStyle="1" w:styleId="TitleChar">
    <w:name w:val="Title Char"/>
    <w:basedOn w:val="DefaultParagraphFont"/>
    <w:link w:val="Title"/>
    <w:uiPriority w:val="1"/>
    <w:rsid w:val="001C35A3"/>
    <w:rPr>
      <w:rFonts w:ascii="Arial" w:eastAsia="Times New Roman" w:hAnsi="Arial" w:cs="Arial"/>
      <w:b/>
      <w:bCs/>
      <w:color w:val="000000"/>
      <w:kern w:val="28"/>
      <w:sz w:val="32"/>
      <w:szCs w:val="32"/>
      <w:lang w:val="en-GB" w:eastAsia="en-US"/>
    </w:rPr>
  </w:style>
  <w:style w:type="character" w:styleId="Emphasis">
    <w:name w:val="Emphasis"/>
    <w:qFormat/>
    <w:rsid w:val="001C35A3"/>
    <w:rPr>
      <w:iCs/>
    </w:rPr>
  </w:style>
  <w:style w:type="paragraph" w:customStyle="1" w:styleId="CoverHeader">
    <w:name w:val="Cover Header"/>
    <w:basedOn w:val="Normal"/>
    <w:qFormat/>
    <w:rsid w:val="001C35A3"/>
    <w:pPr>
      <w:pBdr>
        <w:top w:val="double" w:sz="4" w:space="8" w:color="auto"/>
        <w:left w:val="double" w:sz="4" w:space="8" w:color="auto"/>
        <w:bottom w:val="double" w:sz="4" w:space="8" w:color="auto"/>
        <w:right w:val="double" w:sz="4" w:space="8" w:color="auto"/>
      </w:pBdr>
      <w:tabs>
        <w:tab w:val="right" w:pos="7920"/>
      </w:tabs>
      <w:spacing w:before="120" w:after="120"/>
      <w:ind w:left="181"/>
      <w:jc w:val="both"/>
      <w:outlineLvl w:val="9"/>
    </w:pPr>
    <w:rPr>
      <w:rFonts w:ascii="Arial" w:hAnsi="Arial" w:cs="Arial"/>
      <w:b/>
      <w:noProof/>
      <w:kern w:val="18"/>
      <w:sz w:val="44"/>
      <w:szCs w:val="22"/>
      <w:lang w:val="en-US"/>
    </w:rPr>
  </w:style>
  <w:style w:type="paragraph" w:customStyle="1" w:styleId="CoverHeaderDocreference">
    <w:name w:val="Cover Header Doc reference"/>
    <w:basedOn w:val="Normal"/>
    <w:qFormat/>
    <w:rsid w:val="001C35A3"/>
    <w:pPr>
      <w:tabs>
        <w:tab w:val="right" w:pos="7920"/>
      </w:tabs>
      <w:spacing w:before="60"/>
      <w:jc w:val="both"/>
      <w:outlineLvl w:val="9"/>
    </w:pPr>
    <w:rPr>
      <w:rFonts w:ascii="Arial" w:hAnsi="Arial" w:cs="Arial"/>
      <w:b/>
      <w:kern w:val="18"/>
      <w:sz w:val="28"/>
      <w:szCs w:val="28"/>
      <w:lang w:val="en-GB"/>
    </w:rPr>
  </w:style>
  <w:style w:type="character" w:customStyle="1" w:styleId="HeadingsSOCreportsChar">
    <w:name w:val="Headings SOC reports Char"/>
    <w:link w:val="HeadingsSOCreports"/>
    <w:rsid w:val="001C35A3"/>
    <w:rPr>
      <w:rFonts w:ascii="Arial" w:eastAsia="Times New Roman" w:hAnsi="Arial" w:cs="Arial"/>
      <w:bCs/>
      <w:i/>
      <w:iCs/>
      <w:noProof/>
      <w:kern w:val="18"/>
      <w:sz w:val="18"/>
      <w:szCs w:val="18"/>
      <w:u w:val="single"/>
      <w:lang w:val="en-US" w:eastAsia="en-US"/>
    </w:rPr>
  </w:style>
  <w:style w:type="paragraph" w:customStyle="1" w:styleId="CoverHeaderDate">
    <w:name w:val="Cover Header Date"/>
    <w:basedOn w:val="Normal"/>
    <w:qFormat/>
    <w:rsid w:val="001C35A3"/>
    <w:pPr>
      <w:spacing w:before="60"/>
      <w:jc w:val="right"/>
      <w:outlineLvl w:val="9"/>
    </w:pPr>
    <w:rPr>
      <w:rFonts w:ascii="Arial" w:hAnsi="Arial" w:cs="Arial"/>
      <w:b/>
      <w:kern w:val="18"/>
      <w:sz w:val="22"/>
      <w:szCs w:val="22"/>
      <w:lang w:val="en-GB"/>
    </w:rPr>
  </w:style>
  <w:style w:type="paragraph" w:customStyle="1" w:styleId="CoverHeaderUNESCO">
    <w:name w:val="Cover Header UNESCO"/>
    <w:basedOn w:val="Normal"/>
    <w:qFormat/>
    <w:rsid w:val="001C35A3"/>
    <w:pPr>
      <w:spacing w:before="360" w:after="240"/>
      <w:jc w:val="center"/>
      <w:outlineLvl w:val="9"/>
    </w:pPr>
    <w:rPr>
      <w:rFonts w:ascii="Arial" w:hAnsi="Arial" w:cs="Arial"/>
      <w:b/>
      <w:bCs/>
      <w:kern w:val="18"/>
      <w:sz w:val="22"/>
      <w:szCs w:val="22"/>
      <w:lang w:val="en-GB"/>
    </w:rPr>
  </w:style>
  <w:style w:type="paragraph" w:customStyle="1" w:styleId="CoverHeaderAgendaItem">
    <w:name w:val="Cover Header Agenda Item"/>
    <w:basedOn w:val="Normal"/>
    <w:qFormat/>
    <w:rsid w:val="001C35A3"/>
    <w:pPr>
      <w:spacing w:before="360" w:after="120"/>
      <w:outlineLvl w:val="9"/>
    </w:pPr>
    <w:rPr>
      <w:rFonts w:ascii="Arial" w:hAnsi="Arial"/>
      <w:b/>
      <w:bCs/>
      <w:kern w:val="18"/>
      <w:sz w:val="22"/>
      <w:szCs w:val="22"/>
      <w:lang w:val="en-GB"/>
    </w:rPr>
  </w:style>
  <w:style w:type="paragraph" w:customStyle="1" w:styleId="CoverBoxText">
    <w:name w:val="Cover Box Text"/>
    <w:basedOn w:val="Normal"/>
    <w:qFormat/>
    <w:rsid w:val="001C35A3"/>
    <w:pPr>
      <w:spacing w:before="60" w:after="120"/>
      <w:jc w:val="both"/>
      <w:outlineLvl w:val="9"/>
    </w:pPr>
    <w:rPr>
      <w:rFonts w:ascii="Arial" w:hAnsi="Arial"/>
      <w:bCs/>
      <w:color w:val="000000"/>
      <w:kern w:val="18"/>
      <w:sz w:val="22"/>
      <w:szCs w:val="22"/>
      <w:lang w:val="en-GB"/>
    </w:rPr>
  </w:style>
  <w:style w:type="paragraph" w:customStyle="1" w:styleId="Heading2SubHeadingWorkingDocument">
    <w:name w:val="Heading 2 Sub Heading Working Document"/>
    <w:basedOn w:val="Heading2"/>
    <w:qFormat/>
    <w:rsid w:val="001C35A3"/>
    <w:pPr>
      <w:numPr>
        <w:ilvl w:val="0"/>
        <w:numId w:val="0"/>
      </w:numPr>
      <w:tabs>
        <w:tab w:val="num" w:pos="567"/>
      </w:tabs>
      <w:suppressAutoHyphens/>
      <w:spacing w:before="240"/>
      <w:ind w:left="567" w:hanging="567"/>
      <w:jc w:val="both"/>
    </w:pPr>
    <w:rPr>
      <w:rFonts w:ascii="Arial" w:hAnsi="Arial" w:cs="Arial"/>
      <w:color w:val="auto"/>
      <w:kern w:val="18"/>
      <w:sz w:val="22"/>
      <w:szCs w:val="22"/>
    </w:rPr>
  </w:style>
  <w:style w:type="paragraph" w:styleId="TOC1">
    <w:name w:val="toc 1"/>
    <w:basedOn w:val="Normal"/>
    <w:next w:val="Normal"/>
    <w:autoRedefine/>
    <w:uiPriority w:val="39"/>
    <w:rsid w:val="001C35A3"/>
    <w:pPr>
      <w:tabs>
        <w:tab w:val="left" w:pos="284"/>
        <w:tab w:val="right" w:leader="dot" w:pos="9060"/>
      </w:tabs>
      <w:spacing w:before="60" w:after="60"/>
      <w:outlineLvl w:val="9"/>
    </w:pPr>
    <w:rPr>
      <w:rFonts w:ascii="Arial" w:hAnsi="Arial"/>
      <w:bCs/>
      <w:caps/>
      <w:noProof/>
      <w:color w:val="000000"/>
      <w:kern w:val="18"/>
      <w:sz w:val="18"/>
      <w:szCs w:val="22"/>
      <w:lang w:val="en-GB"/>
    </w:rPr>
  </w:style>
  <w:style w:type="paragraph" w:styleId="TOC2">
    <w:name w:val="toc 2"/>
    <w:basedOn w:val="Normal"/>
    <w:next w:val="Normal"/>
    <w:autoRedefine/>
    <w:uiPriority w:val="39"/>
    <w:rsid w:val="001C35A3"/>
    <w:pPr>
      <w:tabs>
        <w:tab w:val="right" w:leader="dot" w:pos="9060"/>
      </w:tabs>
      <w:spacing w:before="60" w:after="60"/>
      <w:ind w:left="284"/>
      <w:jc w:val="both"/>
      <w:outlineLvl w:val="9"/>
    </w:pPr>
    <w:rPr>
      <w:rFonts w:ascii="Arial" w:hAnsi="Arial"/>
      <w:bCs/>
      <w:caps/>
      <w:noProof/>
      <w:color w:val="000000"/>
      <w:kern w:val="18"/>
      <w:sz w:val="18"/>
      <w:szCs w:val="22"/>
      <w:lang w:val="en-GB"/>
    </w:rPr>
  </w:style>
  <w:style w:type="paragraph" w:styleId="TOC3">
    <w:name w:val="toc 3"/>
    <w:basedOn w:val="Normal"/>
    <w:next w:val="Normal"/>
    <w:autoRedefine/>
    <w:uiPriority w:val="39"/>
    <w:rsid w:val="001C35A3"/>
    <w:pPr>
      <w:tabs>
        <w:tab w:val="right" w:leader="dot" w:pos="9060"/>
      </w:tabs>
      <w:spacing w:before="60" w:after="60"/>
      <w:ind w:left="442"/>
      <w:jc w:val="both"/>
      <w:outlineLvl w:val="9"/>
    </w:pPr>
    <w:rPr>
      <w:rFonts w:ascii="Arial" w:hAnsi="Arial"/>
      <w:bCs/>
      <w:caps/>
      <w:noProof/>
      <w:color w:val="000000"/>
      <w:kern w:val="18"/>
      <w:sz w:val="18"/>
      <w:szCs w:val="22"/>
      <w:lang w:val="en-GB"/>
    </w:rPr>
  </w:style>
  <w:style w:type="paragraph" w:styleId="TOC5">
    <w:name w:val="toc 5"/>
    <w:basedOn w:val="Normal"/>
    <w:next w:val="Normal"/>
    <w:autoRedefine/>
    <w:uiPriority w:val="39"/>
    <w:rsid w:val="001C35A3"/>
    <w:pPr>
      <w:tabs>
        <w:tab w:val="left" w:pos="1440"/>
        <w:tab w:val="right" w:leader="dot" w:pos="9060"/>
      </w:tabs>
      <w:spacing w:before="60" w:after="60"/>
      <w:ind w:left="1440" w:hanging="561"/>
      <w:jc w:val="both"/>
      <w:outlineLvl w:val="9"/>
    </w:pPr>
    <w:rPr>
      <w:rFonts w:ascii="Arial" w:hAnsi="Arial"/>
      <w:bCs/>
      <w:color w:val="000000"/>
      <w:kern w:val="18"/>
      <w:sz w:val="18"/>
      <w:szCs w:val="22"/>
      <w:lang w:val="en-GB"/>
    </w:rPr>
  </w:style>
  <w:style w:type="character" w:customStyle="1" w:styleId="HeadingsSOCreportslist1Char">
    <w:name w:val="Headings SOC reports list 1 Char"/>
    <w:link w:val="HeadingsSOCreportslist1"/>
    <w:rsid w:val="001C35A3"/>
    <w:rPr>
      <w:rFonts w:ascii="Arial" w:eastAsia="Times New Roman" w:hAnsi="Arial" w:cs="Times New Roman"/>
      <w:bCs/>
      <w:i/>
      <w:noProof/>
      <w:color w:val="000000"/>
      <w:kern w:val="18"/>
      <w:sz w:val="18"/>
      <w:szCs w:val="22"/>
      <w:lang w:val="en-US" w:eastAsia="en-US"/>
    </w:rPr>
  </w:style>
  <w:style w:type="paragraph" w:styleId="NormalWeb">
    <w:name w:val="Normal (Web)"/>
    <w:basedOn w:val="Normal"/>
    <w:uiPriority w:val="99"/>
    <w:unhideWhenUsed/>
    <w:rsid w:val="001C35A3"/>
    <w:pPr>
      <w:spacing w:before="100" w:beforeAutospacing="1" w:after="100" w:afterAutospacing="1"/>
      <w:outlineLvl w:val="9"/>
    </w:pPr>
    <w:rPr>
      <w:lang w:eastAsia="fr-FR"/>
    </w:rPr>
  </w:style>
  <w:style w:type="numbering" w:customStyle="1" w:styleId="KeyPoints">
    <w:name w:val="Key Points"/>
    <w:basedOn w:val="NoList"/>
    <w:uiPriority w:val="99"/>
    <w:rsid w:val="001C35A3"/>
    <w:pPr>
      <w:numPr>
        <w:numId w:val="32"/>
      </w:numPr>
    </w:pPr>
  </w:style>
  <w:style w:type="paragraph" w:customStyle="1" w:styleId="1NumberedPointsStyle">
    <w:name w:val="1. Numbered Points Style"/>
    <w:basedOn w:val="ListParagraph"/>
    <w:rsid w:val="001C35A3"/>
    <w:pPr>
      <w:spacing w:after="200" w:line="276" w:lineRule="auto"/>
      <w:ind w:left="0"/>
      <w:outlineLvl w:val="9"/>
    </w:pPr>
    <w:rPr>
      <w:rFonts w:ascii="Arial" w:eastAsia="Calibri" w:hAnsi="Arial"/>
      <w:sz w:val="22"/>
      <w:szCs w:val="22"/>
      <w:lang w:val="en-AU"/>
    </w:rPr>
  </w:style>
  <w:style w:type="numbering" w:customStyle="1" w:styleId="BulletList">
    <w:name w:val="Bullet List"/>
    <w:uiPriority w:val="99"/>
    <w:rsid w:val="001C35A3"/>
    <w:pPr>
      <w:numPr>
        <w:numId w:val="33"/>
      </w:numPr>
    </w:pPr>
  </w:style>
  <w:style w:type="paragraph" w:customStyle="1" w:styleId="CarCar">
    <w:name w:val="Car Car"/>
    <w:basedOn w:val="Normal"/>
    <w:semiHidden/>
    <w:rsid w:val="001C35A3"/>
    <w:pPr>
      <w:spacing w:before="60" w:after="160" w:line="240" w:lineRule="exact"/>
      <w:jc w:val="both"/>
      <w:outlineLvl w:val="9"/>
    </w:pPr>
    <w:rPr>
      <w:rFonts w:ascii="Arial" w:hAnsi="Arial" w:cs="Arial"/>
      <w:bCs/>
      <w:color w:val="000000"/>
      <w:kern w:val="18"/>
      <w:sz w:val="20"/>
      <w:szCs w:val="20"/>
      <w:lang w:val="en-US"/>
    </w:rPr>
  </w:style>
  <w:style w:type="paragraph" w:customStyle="1" w:styleId="1BulletStyleList">
    <w:name w:val="1. Bullet Style List"/>
    <w:basedOn w:val="Normal"/>
    <w:rsid w:val="001C35A3"/>
    <w:pPr>
      <w:spacing w:after="200"/>
      <w:outlineLvl w:val="9"/>
    </w:pPr>
    <w:rPr>
      <w:rFonts w:ascii="Arial" w:hAnsi="Arial"/>
      <w:sz w:val="22"/>
      <w:szCs w:val="20"/>
      <w:lang w:val="en-AU" w:eastAsia="en-AU"/>
    </w:rPr>
  </w:style>
  <w:style w:type="character" w:customStyle="1" w:styleId="CharChar19">
    <w:name w:val="Char Char19"/>
    <w:semiHidden/>
    <w:locked/>
    <w:rsid w:val="001C35A3"/>
    <w:rPr>
      <w:rFonts w:ascii="Arial" w:hAnsi="Arial" w:cs="Arial"/>
      <w:color w:val="000000"/>
      <w:lang w:val="en-GB"/>
    </w:rPr>
  </w:style>
  <w:style w:type="paragraph" w:styleId="TOC4">
    <w:name w:val="toc 4"/>
    <w:basedOn w:val="Normal"/>
    <w:next w:val="Normal"/>
    <w:autoRedefine/>
    <w:uiPriority w:val="39"/>
    <w:rsid w:val="001C35A3"/>
    <w:pPr>
      <w:spacing w:before="60" w:after="120"/>
      <w:ind w:left="660"/>
      <w:jc w:val="both"/>
      <w:outlineLvl w:val="9"/>
    </w:pPr>
    <w:rPr>
      <w:rFonts w:ascii="Arial" w:hAnsi="Arial"/>
      <w:bCs/>
      <w:color w:val="000000"/>
      <w:kern w:val="18"/>
      <w:sz w:val="18"/>
      <w:szCs w:val="22"/>
      <w:lang w:val="en-GB"/>
    </w:rPr>
  </w:style>
  <w:style w:type="paragraph" w:customStyle="1" w:styleId="HeadingsSOCreportslist2">
    <w:name w:val="Headings SOC reports list 2"/>
    <w:basedOn w:val="Normal"/>
    <w:qFormat/>
    <w:rsid w:val="001C35A3"/>
    <w:pPr>
      <w:numPr>
        <w:numId w:val="29"/>
      </w:numPr>
      <w:spacing w:before="60"/>
      <w:jc w:val="both"/>
      <w:outlineLvl w:val="9"/>
    </w:pPr>
    <w:rPr>
      <w:rFonts w:ascii="Arial" w:hAnsi="Arial" w:cs="Arial"/>
      <w:bCs/>
      <w:kern w:val="18"/>
      <w:sz w:val="18"/>
      <w:szCs w:val="18"/>
      <w:lang w:val="en-GB"/>
    </w:rPr>
  </w:style>
  <w:style w:type="numbering" w:customStyle="1" w:styleId="Attach">
    <w:name w:val="Attach"/>
    <w:basedOn w:val="NoList"/>
    <w:uiPriority w:val="99"/>
    <w:rsid w:val="001C35A3"/>
    <w:pPr>
      <w:numPr>
        <w:numId w:val="34"/>
      </w:numPr>
    </w:pPr>
  </w:style>
  <w:style w:type="paragraph" w:customStyle="1" w:styleId="Classification">
    <w:name w:val="Classification"/>
    <w:basedOn w:val="Normal"/>
    <w:uiPriority w:val="10"/>
    <w:qFormat/>
    <w:rsid w:val="001C35A3"/>
    <w:pPr>
      <w:tabs>
        <w:tab w:val="center" w:pos="4536"/>
        <w:tab w:val="center" w:pos="4819"/>
        <w:tab w:val="right" w:pos="9356"/>
      </w:tabs>
      <w:spacing w:after="240" w:line="276" w:lineRule="auto"/>
      <w:jc w:val="center"/>
      <w:outlineLvl w:val="9"/>
    </w:pPr>
    <w:rPr>
      <w:rFonts w:ascii="Arial" w:hAnsi="Arial" w:cs="Arial"/>
      <w:color w:val="FF0000"/>
      <w:sz w:val="28"/>
      <w:szCs w:val="28"/>
      <w:lang w:val="en-AU" w:eastAsia="en-AU"/>
    </w:rPr>
  </w:style>
  <w:style w:type="character" w:styleId="BookTitle">
    <w:name w:val="Book Title"/>
    <w:uiPriority w:val="33"/>
    <w:rsid w:val="001C35A3"/>
    <w:rPr>
      <w:bCs/>
      <w:i/>
      <w:smallCaps/>
      <w:spacing w:val="5"/>
    </w:rPr>
  </w:style>
  <w:style w:type="paragraph" w:customStyle="1" w:styleId="Footerclassification">
    <w:name w:val="Footer classification"/>
    <w:basedOn w:val="Classification"/>
    <w:rsid w:val="001C35A3"/>
    <w:pPr>
      <w:spacing w:before="240" w:after="0"/>
    </w:pPr>
  </w:style>
  <w:style w:type="paragraph" w:customStyle="1" w:styleId="Tabletext">
    <w:name w:val="Table text"/>
    <w:basedOn w:val="Normal"/>
    <w:uiPriority w:val="9"/>
    <w:qFormat/>
    <w:rsid w:val="001C35A3"/>
    <w:pPr>
      <w:spacing w:line="276" w:lineRule="auto"/>
      <w:outlineLvl w:val="9"/>
    </w:pPr>
    <w:rPr>
      <w:rFonts w:ascii="Arial" w:eastAsia="Calibri" w:hAnsi="Arial"/>
      <w:sz w:val="22"/>
      <w:szCs w:val="22"/>
      <w:lang w:val="en-AU"/>
    </w:rPr>
  </w:style>
  <w:style w:type="paragraph" w:styleId="Revision">
    <w:name w:val="Revision"/>
    <w:hidden/>
    <w:uiPriority w:val="99"/>
    <w:semiHidden/>
    <w:rsid w:val="001C35A3"/>
    <w:rPr>
      <w:rFonts w:ascii="Arial" w:eastAsia="Calibri" w:hAnsi="Arial" w:cs="Times New Roman"/>
      <w:sz w:val="22"/>
      <w:szCs w:val="22"/>
      <w:lang w:val="en-AU" w:eastAsia="en-US"/>
    </w:rPr>
  </w:style>
  <w:style w:type="character" w:customStyle="1" w:styleId="NoSpacingChar">
    <w:name w:val="No Spacing Char"/>
    <w:basedOn w:val="DefaultParagraphFont"/>
    <w:link w:val="NoSpacing"/>
    <w:rsid w:val="00CB6E56"/>
    <w:rPr>
      <w:rFonts w:ascii="Calibri" w:eastAsia="Times New Roman"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openarchive.icomos.org/266/"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hc.unesco.org/fr/so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hc.unesco.org/fr/soc"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hc.unesco.org/fr/soc" TargetMode="External"/><Relationship Id="rId20" Type="http://schemas.openxmlformats.org/officeDocument/2006/relationships/hyperlink" Target="http://whc.unesco.org/fr/s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hc.unesco.org/fr/soc/"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hc.unesco.org/fr/s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esco.org" TargetMode="External"/><Relationship Id="rId22" Type="http://schemas.openxmlformats.org/officeDocument/2006/relationships/hyperlink" Target="http://whc.unesco.org/fr/soc"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31F6-C51F-4D12-B406-FACC4FD3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2224</Words>
  <Characters>12237</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WHC-13/19.GA/10</vt:lpstr>
      <vt:lpstr>WHC-13/19.GA/10</vt:lpstr>
    </vt:vector>
  </TitlesOfParts>
  <Company>FabDab formation</Company>
  <LinksUpToDate>false</LinksUpToDate>
  <CharactersWithSpaces>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WHC-15/20.GA/12</dc:title>
  <dc:subject>《世界遗产公约》的未来：战略行动实施成果和进展</dc:subject>
  <dc:creator/>
  <cp:lastModifiedBy>Esquivel, Eric</cp:lastModifiedBy>
  <cp:revision>17</cp:revision>
  <cp:lastPrinted>2015-09-10T13:39:00Z</cp:lastPrinted>
  <dcterms:created xsi:type="dcterms:W3CDTF">2015-09-17T07:59:00Z</dcterms:created>
  <dcterms:modified xsi:type="dcterms:W3CDTF">2015-10-05T10:25:00Z</dcterms:modified>
</cp:coreProperties>
</file>